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82" w:rsidRPr="00AE2987" w:rsidRDefault="00615682" w:rsidP="00615682">
      <w:pPr>
        <w:ind w:left="10632"/>
      </w:pPr>
      <w:r w:rsidRPr="00AE2987">
        <w:t>Приложение №</w:t>
      </w:r>
      <w:r w:rsidR="000D72BC">
        <w:t xml:space="preserve"> </w:t>
      </w:r>
      <w:r w:rsidRPr="00AE2987">
        <w:t>1</w:t>
      </w:r>
    </w:p>
    <w:p w:rsidR="00615682" w:rsidRPr="00AE2987" w:rsidRDefault="00615682" w:rsidP="00615682">
      <w:pPr>
        <w:ind w:left="10632"/>
      </w:pPr>
      <w:r w:rsidRPr="00AE2987">
        <w:t>к постановлению администрации</w:t>
      </w:r>
    </w:p>
    <w:p w:rsidR="00615682" w:rsidRPr="00AE2987" w:rsidRDefault="00615682" w:rsidP="00615682">
      <w:pPr>
        <w:tabs>
          <w:tab w:val="left" w:pos="8925"/>
        </w:tabs>
        <w:ind w:left="10632"/>
      </w:pPr>
      <w:proofErr w:type="spellStart"/>
      <w:r>
        <w:t>Песковского</w:t>
      </w:r>
      <w:proofErr w:type="spellEnd"/>
      <w:r w:rsidRPr="00AE2987">
        <w:t xml:space="preserve"> сельского поселения</w:t>
      </w:r>
    </w:p>
    <w:p w:rsidR="00615682" w:rsidRPr="00646BFA" w:rsidRDefault="00615682" w:rsidP="00615682">
      <w:pPr>
        <w:tabs>
          <w:tab w:val="left" w:pos="8925"/>
        </w:tabs>
        <w:ind w:left="10632"/>
      </w:pPr>
      <w:r>
        <w:t>о</w:t>
      </w:r>
      <w:r w:rsidRPr="00646BFA">
        <w:t xml:space="preserve">т </w:t>
      </w:r>
      <w:r>
        <w:t>17.05.2023 № 18</w:t>
      </w:r>
    </w:p>
    <w:p w:rsidR="00615682" w:rsidRPr="0099645E" w:rsidRDefault="00615682" w:rsidP="00615682">
      <w:pPr>
        <w:rPr>
          <w:sz w:val="16"/>
          <w:szCs w:val="16"/>
        </w:rPr>
      </w:pPr>
    </w:p>
    <w:p w:rsidR="00615682" w:rsidRPr="0099645E" w:rsidRDefault="00615682" w:rsidP="00615682">
      <w:pPr>
        <w:tabs>
          <w:tab w:val="left" w:pos="8925"/>
        </w:tabs>
        <w:rPr>
          <w:sz w:val="16"/>
          <w:szCs w:val="16"/>
        </w:rPr>
      </w:pPr>
    </w:p>
    <w:p w:rsidR="00615682" w:rsidRDefault="00615682" w:rsidP="00615682">
      <w:pPr>
        <w:jc w:val="center"/>
        <w:rPr>
          <w:b/>
        </w:rPr>
      </w:pPr>
      <w:proofErr w:type="gramStart"/>
      <w:r>
        <w:rPr>
          <w:b/>
        </w:rPr>
        <w:t>Текстовая</w:t>
      </w:r>
      <w:proofErr w:type="gramEnd"/>
      <w:r>
        <w:rPr>
          <w:b/>
        </w:rPr>
        <w:t xml:space="preserve"> часть схемы</w:t>
      </w:r>
    </w:p>
    <w:p w:rsidR="00615682" w:rsidRDefault="00615682" w:rsidP="00615682">
      <w:pPr>
        <w:jc w:val="center"/>
        <w:rPr>
          <w:b/>
        </w:rPr>
      </w:pPr>
      <w:r w:rsidRPr="00F17D4D">
        <w:rPr>
          <w:b/>
        </w:rPr>
        <w:t>размещения нестационарных торговых объектов на террит</w:t>
      </w:r>
      <w:r>
        <w:rPr>
          <w:b/>
        </w:rPr>
        <w:t xml:space="preserve">ории </w:t>
      </w:r>
    </w:p>
    <w:p w:rsidR="00615682" w:rsidRPr="00F17D4D" w:rsidRDefault="00615682" w:rsidP="00615682">
      <w:pPr>
        <w:jc w:val="center"/>
        <w:rPr>
          <w:b/>
        </w:rPr>
      </w:pPr>
      <w:proofErr w:type="spellStart"/>
      <w:r>
        <w:rPr>
          <w:b/>
        </w:rPr>
        <w:t>Песковского</w:t>
      </w:r>
      <w:proofErr w:type="spellEnd"/>
      <w:r>
        <w:rPr>
          <w:b/>
        </w:rPr>
        <w:t xml:space="preserve"> сельского </w:t>
      </w:r>
      <w:r w:rsidRPr="00F17D4D">
        <w:rPr>
          <w:b/>
        </w:rPr>
        <w:t>поселения Павловского муниципального района Воронежской области</w:t>
      </w:r>
    </w:p>
    <w:p w:rsidR="00615682" w:rsidRPr="0099645E" w:rsidRDefault="00615682" w:rsidP="00615682">
      <w:pPr>
        <w:jc w:val="center"/>
        <w:rPr>
          <w:sz w:val="16"/>
          <w:szCs w:val="16"/>
        </w:rPr>
      </w:pPr>
    </w:p>
    <w:tbl>
      <w:tblPr>
        <w:tblW w:w="14208" w:type="dxa"/>
        <w:jc w:val="center"/>
        <w:tblInd w:w="-5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3"/>
        <w:gridCol w:w="3464"/>
        <w:gridCol w:w="1418"/>
        <w:gridCol w:w="1275"/>
        <w:gridCol w:w="2126"/>
        <w:gridCol w:w="2587"/>
        <w:gridCol w:w="2335"/>
      </w:tblGrid>
      <w:tr w:rsidR="00615682" w:rsidRPr="00076816" w:rsidTr="005F66B1">
        <w:trPr>
          <w:cantSplit/>
          <w:trHeight w:val="2372"/>
          <w:jc w:val="center"/>
        </w:trPr>
        <w:tc>
          <w:tcPr>
            <w:tcW w:w="1003" w:type="dxa"/>
            <w:vAlign w:val="center"/>
          </w:tcPr>
          <w:p w:rsidR="00615682" w:rsidRPr="008C752A" w:rsidRDefault="00615682" w:rsidP="005F66B1">
            <w:pPr>
              <w:ind w:left="-108" w:right="-100"/>
              <w:jc w:val="center"/>
              <w:rPr>
                <w:b/>
                <w:sz w:val="18"/>
                <w:szCs w:val="18"/>
              </w:rPr>
            </w:pPr>
            <w:r w:rsidRPr="008C752A">
              <w:rPr>
                <w:b/>
                <w:sz w:val="18"/>
                <w:szCs w:val="18"/>
              </w:rPr>
              <w:t>Идентификационный номер нестационарного торгового объекта</w:t>
            </w:r>
          </w:p>
        </w:tc>
        <w:tc>
          <w:tcPr>
            <w:tcW w:w="3464" w:type="dxa"/>
            <w:vAlign w:val="center"/>
          </w:tcPr>
          <w:p w:rsidR="00615682" w:rsidRPr="008C752A" w:rsidRDefault="00615682" w:rsidP="005F66B1">
            <w:pPr>
              <w:ind w:left="-108" w:right="-100"/>
              <w:jc w:val="center"/>
              <w:rPr>
                <w:b/>
                <w:sz w:val="18"/>
                <w:szCs w:val="18"/>
              </w:rPr>
            </w:pPr>
            <w:r w:rsidRPr="008C752A">
              <w:rPr>
                <w:b/>
                <w:sz w:val="18"/>
                <w:szCs w:val="18"/>
              </w:rPr>
              <w:t>Местонахождение нестационарного торгового объекта (адресный ориентир места размещения нестационарного торгового объекта)</w:t>
            </w:r>
          </w:p>
        </w:tc>
        <w:tc>
          <w:tcPr>
            <w:tcW w:w="1418" w:type="dxa"/>
            <w:vAlign w:val="center"/>
          </w:tcPr>
          <w:p w:rsidR="00615682" w:rsidRPr="008C752A" w:rsidRDefault="00615682" w:rsidP="005F66B1">
            <w:pPr>
              <w:ind w:left="-108" w:right="-100"/>
              <w:jc w:val="center"/>
              <w:rPr>
                <w:b/>
                <w:sz w:val="18"/>
                <w:szCs w:val="18"/>
              </w:rPr>
            </w:pPr>
            <w:r w:rsidRPr="008C752A">
              <w:rPr>
                <w:b/>
                <w:sz w:val="18"/>
                <w:szCs w:val="18"/>
              </w:rPr>
              <w:t>Вид нестационарного торгового объекта</w:t>
            </w:r>
          </w:p>
        </w:tc>
        <w:tc>
          <w:tcPr>
            <w:tcW w:w="1275" w:type="dxa"/>
            <w:vAlign w:val="center"/>
          </w:tcPr>
          <w:p w:rsidR="00615682" w:rsidRPr="008C752A" w:rsidRDefault="00615682" w:rsidP="005F66B1">
            <w:pPr>
              <w:ind w:left="-108" w:right="-100"/>
              <w:jc w:val="center"/>
              <w:rPr>
                <w:b/>
                <w:sz w:val="18"/>
                <w:szCs w:val="18"/>
              </w:rPr>
            </w:pPr>
            <w:r w:rsidRPr="008C752A">
              <w:rPr>
                <w:b/>
                <w:sz w:val="18"/>
                <w:szCs w:val="18"/>
              </w:rPr>
              <w:t>Площадь места размещения нестационарного торгового объекта;</w:t>
            </w:r>
          </w:p>
        </w:tc>
        <w:tc>
          <w:tcPr>
            <w:tcW w:w="2126" w:type="dxa"/>
            <w:vAlign w:val="center"/>
          </w:tcPr>
          <w:p w:rsidR="00615682" w:rsidRPr="008C752A" w:rsidRDefault="00615682" w:rsidP="005F66B1">
            <w:pPr>
              <w:ind w:left="-108" w:right="-100"/>
              <w:jc w:val="center"/>
              <w:rPr>
                <w:b/>
                <w:sz w:val="18"/>
                <w:szCs w:val="18"/>
              </w:rPr>
            </w:pPr>
            <w:r w:rsidRPr="008C752A">
              <w:rPr>
                <w:b/>
                <w:sz w:val="18"/>
                <w:szCs w:val="18"/>
              </w:rPr>
              <w:t>Специализация нестационарного торгового объекта</w:t>
            </w:r>
          </w:p>
        </w:tc>
        <w:tc>
          <w:tcPr>
            <w:tcW w:w="2587" w:type="dxa"/>
            <w:vAlign w:val="center"/>
          </w:tcPr>
          <w:p w:rsidR="00615682" w:rsidRPr="008C752A" w:rsidRDefault="00615682" w:rsidP="005F66B1">
            <w:pPr>
              <w:ind w:left="-108" w:right="-100"/>
              <w:jc w:val="center"/>
              <w:rPr>
                <w:b/>
                <w:sz w:val="18"/>
                <w:szCs w:val="18"/>
              </w:rPr>
            </w:pPr>
            <w:r w:rsidRPr="008C752A">
              <w:rPr>
                <w:b/>
                <w:sz w:val="18"/>
                <w:szCs w:val="18"/>
              </w:rPr>
              <w:t>Период размещения нестационарного торгового объекта (сезонно, круглогодично и др.)</w:t>
            </w:r>
          </w:p>
        </w:tc>
        <w:tc>
          <w:tcPr>
            <w:tcW w:w="2335" w:type="dxa"/>
            <w:vAlign w:val="center"/>
          </w:tcPr>
          <w:p w:rsidR="00615682" w:rsidRPr="008C752A" w:rsidRDefault="00615682" w:rsidP="005F66B1">
            <w:pPr>
              <w:ind w:left="-108" w:right="-100"/>
              <w:jc w:val="center"/>
              <w:rPr>
                <w:b/>
                <w:sz w:val="18"/>
                <w:szCs w:val="18"/>
              </w:rPr>
            </w:pPr>
            <w:r w:rsidRPr="008C752A">
              <w:rPr>
                <w:b/>
                <w:sz w:val="18"/>
                <w:szCs w:val="18"/>
              </w:rPr>
              <w:t>Информация об использовании нестационарных торговых объектов субъектами малого и среднего предпринимательства, физическими лицами</w:t>
            </w:r>
          </w:p>
        </w:tc>
      </w:tr>
      <w:tr w:rsidR="00615682" w:rsidRPr="00076816" w:rsidTr="005F66B1">
        <w:trPr>
          <w:trHeight w:val="300"/>
          <w:jc w:val="center"/>
        </w:trPr>
        <w:tc>
          <w:tcPr>
            <w:tcW w:w="1003" w:type="dxa"/>
            <w:vAlign w:val="center"/>
          </w:tcPr>
          <w:p w:rsidR="00615682" w:rsidRPr="00D87B84" w:rsidRDefault="00615682" w:rsidP="005F66B1">
            <w:pPr>
              <w:ind w:left="-100" w:right="-124"/>
              <w:jc w:val="center"/>
            </w:pPr>
            <w:r w:rsidRPr="00D87B84">
              <w:rPr>
                <w:sz w:val="22"/>
                <w:szCs w:val="22"/>
              </w:rPr>
              <w:t>1</w:t>
            </w:r>
          </w:p>
        </w:tc>
        <w:tc>
          <w:tcPr>
            <w:tcW w:w="3464" w:type="dxa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х. Безымянный,</w:t>
            </w:r>
          </w:p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ул. Садовая</w:t>
            </w:r>
            <w:r>
              <w:rPr>
                <w:sz w:val="22"/>
                <w:szCs w:val="22"/>
              </w:rPr>
              <w:t xml:space="preserve">, </w:t>
            </w:r>
            <w:r w:rsidRPr="00076816">
              <w:rPr>
                <w:sz w:val="18"/>
                <w:szCs w:val="18"/>
              </w:rPr>
              <w:t xml:space="preserve"> </w:t>
            </w:r>
            <w:r w:rsidRPr="00074A3B">
              <w:rPr>
                <w:sz w:val="22"/>
                <w:szCs w:val="22"/>
              </w:rPr>
              <w:t>примерно 10 метров от дома № 1(площадка)</w:t>
            </w:r>
            <w:r>
              <w:rPr>
                <w:sz w:val="22"/>
                <w:szCs w:val="22"/>
              </w:rPr>
              <w:t xml:space="preserve">, </w:t>
            </w:r>
            <w:r w:rsidRPr="00074A3B">
              <w:rPr>
                <w:sz w:val="22"/>
                <w:szCs w:val="22"/>
              </w:rPr>
              <w:t>по направлению на северо-восток</w:t>
            </w:r>
          </w:p>
        </w:tc>
        <w:tc>
          <w:tcPr>
            <w:tcW w:w="1418" w:type="dxa"/>
            <w:vAlign w:val="center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автофургон</w:t>
            </w:r>
          </w:p>
        </w:tc>
        <w:tc>
          <w:tcPr>
            <w:tcW w:w="1275" w:type="dxa"/>
            <w:vAlign w:val="center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587" w:type="dxa"/>
            <w:vAlign w:val="center"/>
          </w:tcPr>
          <w:p w:rsidR="00615682" w:rsidRPr="00D87B84" w:rsidRDefault="00615682" w:rsidP="005F66B1">
            <w:pPr>
              <w:ind w:left="-94" w:right="-48"/>
              <w:jc w:val="center"/>
            </w:pPr>
            <w:r w:rsidRPr="00D87B84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2335" w:type="dxa"/>
            <w:vAlign w:val="center"/>
          </w:tcPr>
          <w:p w:rsidR="00615682" w:rsidRPr="00D87B84" w:rsidRDefault="00615682" w:rsidP="005F66B1">
            <w:pPr>
              <w:spacing w:before="100" w:beforeAutospacing="1" w:after="100" w:afterAutospacing="1"/>
              <w:jc w:val="center"/>
            </w:pPr>
            <w:r w:rsidRPr="00D87B84">
              <w:rPr>
                <w:sz w:val="22"/>
                <w:szCs w:val="22"/>
              </w:rPr>
              <w:t>Индивидуальный предприниматель</w:t>
            </w:r>
          </w:p>
        </w:tc>
      </w:tr>
      <w:tr w:rsidR="00615682" w:rsidRPr="00076816" w:rsidTr="005F66B1">
        <w:trPr>
          <w:trHeight w:val="300"/>
          <w:jc w:val="center"/>
        </w:trPr>
        <w:tc>
          <w:tcPr>
            <w:tcW w:w="1003" w:type="dxa"/>
            <w:vAlign w:val="center"/>
          </w:tcPr>
          <w:p w:rsidR="00615682" w:rsidRPr="00D87B84" w:rsidRDefault="00615682" w:rsidP="005F66B1">
            <w:pPr>
              <w:ind w:left="-100" w:right="-124"/>
              <w:jc w:val="center"/>
            </w:pPr>
            <w:r w:rsidRPr="00D87B84">
              <w:rPr>
                <w:sz w:val="22"/>
                <w:szCs w:val="22"/>
              </w:rPr>
              <w:t>2</w:t>
            </w:r>
          </w:p>
        </w:tc>
        <w:tc>
          <w:tcPr>
            <w:tcW w:w="3464" w:type="dxa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деревня Антиповка</w:t>
            </w:r>
            <w:r>
              <w:rPr>
                <w:sz w:val="22"/>
                <w:szCs w:val="22"/>
              </w:rPr>
              <w:t xml:space="preserve"> </w:t>
            </w:r>
            <w:r w:rsidRPr="00074A3B">
              <w:rPr>
                <w:sz w:val="22"/>
                <w:szCs w:val="22"/>
              </w:rPr>
              <w:t>примерно 1</w:t>
            </w:r>
            <w:r>
              <w:rPr>
                <w:sz w:val="22"/>
                <w:szCs w:val="22"/>
              </w:rPr>
              <w:t>1</w:t>
            </w:r>
            <w:r w:rsidRPr="00074A3B">
              <w:rPr>
                <w:sz w:val="22"/>
                <w:szCs w:val="22"/>
              </w:rPr>
              <w:t xml:space="preserve"> метров от дома №</w:t>
            </w:r>
            <w:r>
              <w:rPr>
                <w:sz w:val="22"/>
                <w:szCs w:val="22"/>
              </w:rPr>
              <w:t>12 (магазин)</w:t>
            </w:r>
          </w:p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(площадка)</w:t>
            </w:r>
            <w:r>
              <w:rPr>
                <w:sz w:val="22"/>
                <w:szCs w:val="22"/>
              </w:rPr>
              <w:t xml:space="preserve">, </w:t>
            </w:r>
            <w:r w:rsidRPr="00074A3B">
              <w:rPr>
                <w:sz w:val="22"/>
                <w:szCs w:val="22"/>
              </w:rPr>
              <w:t>по направлению на северо-восток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автофургон</w:t>
            </w:r>
          </w:p>
        </w:tc>
        <w:tc>
          <w:tcPr>
            <w:tcW w:w="1275" w:type="dxa"/>
            <w:vAlign w:val="center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587" w:type="dxa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Круглогодично</w:t>
            </w:r>
          </w:p>
        </w:tc>
        <w:tc>
          <w:tcPr>
            <w:tcW w:w="2335" w:type="dxa"/>
          </w:tcPr>
          <w:p w:rsidR="00615682" w:rsidRPr="00D87B84" w:rsidRDefault="00615682" w:rsidP="005F66B1">
            <w:pPr>
              <w:jc w:val="center"/>
            </w:pPr>
            <w:r w:rsidRPr="00D87B84">
              <w:rPr>
                <w:sz w:val="22"/>
                <w:szCs w:val="22"/>
              </w:rPr>
              <w:t>Индивидуальный предприниматель</w:t>
            </w:r>
          </w:p>
        </w:tc>
      </w:tr>
    </w:tbl>
    <w:p w:rsidR="00677469" w:rsidRDefault="00677469"/>
    <w:sectPr w:rsidR="00677469" w:rsidSect="006156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5682"/>
    <w:rsid w:val="000D72BC"/>
    <w:rsid w:val="00615682"/>
    <w:rsid w:val="00677469"/>
    <w:rsid w:val="0074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2023-04-30T10:27:00Z</dcterms:created>
  <dcterms:modified xsi:type="dcterms:W3CDTF">2023-04-30T10:41:00Z</dcterms:modified>
</cp:coreProperties>
</file>