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B0" w:rsidRPr="00A55943" w:rsidRDefault="007343B0" w:rsidP="00A55943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E32A2A" w:rsidRPr="00A55943" w:rsidRDefault="00DE7B2C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94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E32A2A" w:rsidRPr="00A55943" w:rsidRDefault="006D4959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ПЕСКОВСКОГО </w:t>
      </w:r>
      <w:r w:rsidR="00DE7B2C" w:rsidRPr="00A5594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DE7B2C" w:rsidRPr="00A55943" w:rsidRDefault="00DE7B2C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94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E7B2C" w:rsidRPr="00A55943" w:rsidRDefault="00DE7B2C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94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E7B2C" w:rsidRPr="00A55943" w:rsidRDefault="00DE7B2C" w:rsidP="00A55943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E7B2C" w:rsidRPr="00A55943" w:rsidRDefault="00DE7B2C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94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60E53" w:rsidRPr="00A55943" w:rsidRDefault="00860E53" w:rsidP="00A559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0E53" w:rsidRPr="006D4959" w:rsidRDefault="00A55943" w:rsidP="00A55943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</w:pPr>
      <w:r w:rsidRPr="00FF1935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о</w:t>
      </w:r>
      <w:r w:rsidR="00860E53" w:rsidRPr="00FF1935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т</w:t>
      </w:r>
      <w:r w:rsidR="00FF1935" w:rsidRPr="00FF1935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1F6A63" w:rsidRPr="00576EF5">
        <w:rPr>
          <w:rFonts w:ascii="Times New Roman" w:eastAsia="Calibri" w:hAnsi="Times New Roman" w:cs="Times New Roman"/>
          <w:sz w:val="26"/>
          <w:szCs w:val="26"/>
          <w:u w:val="single"/>
        </w:rPr>
        <w:t>«4»  июля  2024</w:t>
      </w:r>
      <w:r w:rsidR="00C40FAF" w:rsidRPr="00576EF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  <w:r w:rsidR="000650DC" w:rsidRPr="00576EF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№</w:t>
      </w:r>
      <w:r w:rsidR="001F6A63" w:rsidRPr="00576EF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004B5" w:rsidRPr="00576EF5">
        <w:rPr>
          <w:rFonts w:ascii="Times New Roman" w:eastAsia="Calibri" w:hAnsi="Times New Roman" w:cs="Times New Roman"/>
          <w:sz w:val="26"/>
          <w:szCs w:val="26"/>
          <w:u w:val="single"/>
        </w:rPr>
        <w:t>25</w:t>
      </w:r>
      <w:r w:rsidR="00CD3A0C" w:rsidRPr="006D4959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 xml:space="preserve"> </w:t>
      </w:r>
    </w:p>
    <w:p w:rsidR="000F22D6" w:rsidRPr="00A55943" w:rsidRDefault="00FF1935" w:rsidP="00A559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</w:t>
      </w:r>
      <w:r w:rsidR="00CB4B4C" w:rsidRPr="00A5594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с. </w:t>
      </w:r>
      <w:r w:rsidR="006D4959">
        <w:rPr>
          <w:rFonts w:ascii="Times New Roman" w:eastAsia="Calibri" w:hAnsi="Times New Roman" w:cs="Times New Roman"/>
          <w:sz w:val="26"/>
          <w:szCs w:val="26"/>
          <w:vertAlign w:val="superscript"/>
        </w:rPr>
        <w:t>Пески</w:t>
      </w:r>
    </w:p>
    <w:p w:rsidR="00F845B8" w:rsidRPr="00A55943" w:rsidRDefault="00862BE6" w:rsidP="00A559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5943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5A7469" w:rsidRPr="00A55943">
        <w:rPr>
          <w:rFonts w:ascii="Times New Roman" w:eastAsia="Calibri" w:hAnsi="Times New Roman" w:cs="Times New Roman"/>
          <w:sz w:val="26"/>
          <w:szCs w:val="26"/>
        </w:rPr>
        <w:t xml:space="preserve">подготовке </w:t>
      </w:r>
      <w:r w:rsidR="00346AB3" w:rsidRPr="00A55943">
        <w:rPr>
          <w:rFonts w:ascii="Times New Roman" w:eastAsia="Calibri" w:hAnsi="Times New Roman" w:cs="Times New Roman"/>
          <w:sz w:val="26"/>
          <w:szCs w:val="26"/>
        </w:rPr>
        <w:t>п</w:t>
      </w:r>
      <w:r w:rsidR="00634C43" w:rsidRPr="00A55943">
        <w:rPr>
          <w:rFonts w:ascii="Times New Roman" w:eastAsia="Calibri" w:hAnsi="Times New Roman" w:cs="Times New Roman"/>
          <w:sz w:val="26"/>
          <w:szCs w:val="26"/>
        </w:rPr>
        <w:t>роекта внесения изменени</w:t>
      </w:r>
      <w:r w:rsidR="00A076EE" w:rsidRPr="00A55943">
        <w:rPr>
          <w:rFonts w:ascii="Times New Roman" w:eastAsia="Calibri" w:hAnsi="Times New Roman" w:cs="Times New Roman"/>
          <w:sz w:val="26"/>
          <w:szCs w:val="26"/>
        </w:rPr>
        <w:t>й</w:t>
      </w:r>
    </w:p>
    <w:p w:rsidR="00576EF5" w:rsidRDefault="00634C43" w:rsidP="00A559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594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A7469" w:rsidRPr="00A55943">
        <w:rPr>
          <w:rFonts w:ascii="Times New Roman" w:eastAsia="Calibri" w:hAnsi="Times New Roman" w:cs="Times New Roman"/>
          <w:sz w:val="26"/>
          <w:szCs w:val="26"/>
        </w:rPr>
        <w:t xml:space="preserve">Генеральный план </w:t>
      </w:r>
      <w:proofErr w:type="spellStart"/>
      <w:r w:rsidR="006D4959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="006D49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381A" w:rsidRPr="00A55943">
        <w:rPr>
          <w:rFonts w:ascii="Times New Roman" w:eastAsia="Calibri" w:hAnsi="Times New Roman" w:cs="Times New Roman"/>
          <w:sz w:val="26"/>
          <w:szCs w:val="26"/>
        </w:rPr>
        <w:t>сельског</w:t>
      </w:r>
      <w:r w:rsidR="00037CF1" w:rsidRPr="00A55943">
        <w:rPr>
          <w:rFonts w:ascii="Times New Roman" w:eastAsia="Calibri" w:hAnsi="Times New Roman" w:cs="Times New Roman"/>
          <w:sz w:val="26"/>
          <w:szCs w:val="26"/>
        </w:rPr>
        <w:t>о</w:t>
      </w:r>
      <w:r w:rsidRPr="00A5594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76EF5" w:rsidRDefault="00634C43" w:rsidP="00A559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5943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576E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7B2C" w:rsidRPr="00A55943">
        <w:rPr>
          <w:rFonts w:ascii="Times New Roman" w:eastAsia="Calibri" w:hAnsi="Times New Roman" w:cs="Times New Roman"/>
          <w:sz w:val="26"/>
          <w:szCs w:val="26"/>
        </w:rPr>
        <w:t xml:space="preserve">Павловского </w:t>
      </w:r>
      <w:r w:rsidRPr="00A55943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</w:p>
    <w:p w:rsidR="00236E22" w:rsidRPr="00A55943" w:rsidRDefault="00634C43" w:rsidP="00A559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5943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576E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943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C10DF7" w:rsidRPr="00A55943" w:rsidRDefault="00C10DF7" w:rsidP="00A55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3D3D" w:rsidRPr="00A55943" w:rsidRDefault="009A3AA8" w:rsidP="00A5594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5A7469" w:rsidRPr="00A55943">
        <w:rPr>
          <w:rFonts w:ascii="Times New Roman" w:hAnsi="Times New Roman" w:cs="Times New Roman"/>
          <w:sz w:val="26"/>
          <w:szCs w:val="26"/>
        </w:rPr>
        <w:t>24</w:t>
      </w:r>
      <w:r w:rsidRPr="00A5594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от 29.12.2004 года  № 190-ФЗ, Федераль</w:t>
      </w:r>
      <w:r w:rsidR="005A7469" w:rsidRPr="00A55943">
        <w:rPr>
          <w:rFonts w:ascii="Times New Roman" w:hAnsi="Times New Roman" w:cs="Times New Roman"/>
          <w:sz w:val="26"/>
          <w:szCs w:val="26"/>
        </w:rPr>
        <w:t xml:space="preserve">ным законом  от 06.10.2003 г.  </w:t>
      </w:r>
      <w:r w:rsidRPr="00A55943">
        <w:rPr>
          <w:rFonts w:ascii="Times New Roman" w:hAnsi="Times New Roman" w:cs="Times New Roman"/>
          <w:sz w:val="26"/>
          <w:szCs w:val="26"/>
        </w:rPr>
        <w:t xml:space="preserve"> № 131 ФЗ «</w:t>
      </w:r>
      <w:proofErr w:type="gramStart"/>
      <w:r w:rsidRPr="00A55943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A55943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Федерации»</w:t>
      </w:r>
      <w:r w:rsidR="00143D3D" w:rsidRPr="00A55943">
        <w:rPr>
          <w:rFonts w:ascii="Times New Roman" w:hAnsi="Times New Roman" w:cs="Times New Roman"/>
          <w:sz w:val="26"/>
          <w:szCs w:val="26"/>
        </w:rPr>
        <w:t>,</w:t>
      </w:r>
      <w:r w:rsidR="00A55943" w:rsidRPr="00A55943">
        <w:rPr>
          <w:rFonts w:ascii="Times New Roman" w:hAnsi="Times New Roman" w:cs="Times New Roman"/>
          <w:sz w:val="26"/>
          <w:szCs w:val="26"/>
        </w:rPr>
        <w:t xml:space="preserve"> Законом Воронежской области от 13.05.2008 № 25-ОЗ «О регулировании земельных отношений на территории Воронежской области»</w:t>
      </w:r>
      <w:r w:rsidR="00143D3D" w:rsidRPr="00A55943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6D4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959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2413A9" w:rsidRPr="00A55943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spellStart"/>
      <w:r w:rsidR="002413A9" w:rsidRPr="00A55943">
        <w:rPr>
          <w:rFonts w:ascii="Times New Roman" w:hAnsi="Times New Roman" w:cs="Times New Roman"/>
          <w:sz w:val="26"/>
          <w:szCs w:val="26"/>
        </w:rPr>
        <w:t>поселения</w:t>
      </w:r>
      <w:proofErr w:type="gramStart"/>
      <w:r w:rsidR="00143D3D" w:rsidRPr="00A55943">
        <w:rPr>
          <w:rFonts w:ascii="Times New Roman" w:hAnsi="Times New Roman" w:cs="Times New Roman"/>
          <w:sz w:val="26"/>
          <w:szCs w:val="26"/>
        </w:rPr>
        <w:t>,</w:t>
      </w:r>
      <w:r w:rsidR="005A7469" w:rsidRPr="00A5594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5A7469" w:rsidRPr="00A55943">
        <w:rPr>
          <w:rFonts w:ascii="Times New Roman" w:hAnsi="Times New Roman" w:cs="Times New Roman"/>
          <w:sz w:val="26"/>
          <w:szCs w:val="26"/>
        </w:rPr>
        <w:t>ешением</w:t>
      </w:r>
      <w:proofErr w:type="spellEnd"/>
      <w:r w:rsidR="005A7469" w:rsidRPr="00A55943">
        <w:rPr>
          <w:rFonts w:ascii="Times New Roman" w:hAnsi="Times New Roman" w:cs="Times New Roman"/>
          <w:sz w:val="26"/>
          <w:szCs w:val="26"/>
        </w:rPr>
        <w:t xml:space="preserve"> Совета народны</w:t>
      </w:r>
      <w:r w:rsidR="006D4959">
        <w:rPr>
          <w:rFonts w:ascii="Times New Roman" w:hAnsi="Times New Roman" w:cs="Times New Roman"/>
          <w:sz w:val="26"/>
          <w:szCs w:val="26"/>
        </w:rPr>
        <w:t xml:space="preserve">х депутатов  </w:t>
      </w:r>
      <w:proofErr w:type="spellStart"/>
      <w:r w:rsidR="006D4959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5A7469" w:rsidRPr="00A55943">
        <w:rPr>
          <w:rFonts w:ascii="Times New Roman" w:hAnsi="Times New Roman" w:cs="Times New Roman"/>
          <w:sz w:val="26"/>
          <w:szCs w:val="26"/>
        </w:rPr>
        <w:t xml:space="preserve"> сельского поселения от 10.11.2010 года № 032 «Об утверждении</w:t>
      </w:r>
      <w:r w:rsidR="00E00967" w:rsidRPr="00A55943">
        <w:rPr>
          <w:rFonts w:ascii="Times New Roman" w:hAnsi="Times New Roman" w:cs="Times New Roman"/>
          <w:sz w:val="26"/>
          <w:szCs w:val="26"/>
        </w:rPr>
        <w:t xml:space="preserve"> Генера</w:t>
      </w:r>
      <w:r w:rsidR="006D4959">
        <w:rPr>
          <w:rFonts w:ascii="Times New Roman" w:hAnsi="Times New Roman" w:cs="Times New Roman"/>
          <w:sz w:val="26"/>
          <w:szCs w:val="26"/>
        </w:rPr>
        <w:t xml:space="preserve">льного плана </w:t>
      </w:r>
      <w:proofErr w:type="spellStart"/>
      <w:r w:rsidR="006D4959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E00967" w:rsidRPr="00A5594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</w:t>
      </w:r>
      <w:r w:rsidR="00A55943" w:rsidRPr="00A55943">
        <w:rPr>
          <w:rFonts w:ascii="Times New Roman" w:hAnsi="Times New Roman" w:cs="Times New Roman"/>
          <w:sz w:val="26"/>
          <w:szCs w:val="26"/>
        </w:rPr>
        <w:t xml:space="preserve">с целью создания условий устойчивого развития территории, </w:t>
      </w:r>
      <w:r w:rsidR="005046DB" w:rsidRPr="00A55943">
        <w:rPr>
          <w:rFonts w:ascii="Times New Roman" w:hAnsi="Times New Roman" w:cs="Times New Roman"/>
          <w:sz w:val="26"/>
          <w:szCs w:val="26"/>
        </w:rPr>
        <w:t>а</w:t>
      </w:r>
      <w:r w:rsidR="008922A8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BE621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5046DB" w:rsidRPr="00A559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77C45" w:rsidRPr="00A5594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067331" w:rsidRPr="00A55943" w:rsidRDefault="00067331" w:rsidP="00A559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560A" w:rsidRPr="00A55943" w:rsidRDefault="00AC6352" w:rsidP="00A559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ПОСТАНОВ</w:t>
      </w:r>
      <w:r w:rsidR="00F54F95" w:rsidRPr="00A55943">
        <w:rPr>
          <w:rFonts w:ascii="Times New Roman" w:hAnsi="Times New Roman" w:cs="Times New Roman"/>
          <w:sz w:val="26"/>
          <w:szCs w:val="26"/>
        </w:rPr>
        <w:t>ЛЯ</w:t>
      </w:r>
      <w:r w:rsidR="005046DB" w:rsidRPr="00A55943">
        <w:rPr>
          <w:rFonts w:ascii="Times New Roman" w:hAnsi="Times New Roman" w:cs="Times New Roman"/>
          <w:sz w:val="26"/>
          <w:szCs w:val="26"/>
        </w:rPr>
        <w:t>ЕТ</w:t>
      </w:r>
      <w:r w:rsidR="0063560A" w:rsidRPr="00A55943">
        <w:rPr>
          <w:rFonts w:ascii="Times New Roman" w:hAnsi="Times New Roman" w:cs="Times New Roman"/>
          <w:sz w:val="26"/>
          <w:szCs w:val="26"/>
        </w:rPr>
        <w:t>:</w:t>
      </w:r>
    </w:p>
    <w:p w:rsidR="00010F8D" w:rsidRPr="00A55943" w:rsidRDefault="00010F8D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37C" w:rsidRPr="007308D1" w:rsidRDefault="00596776" w:rsidP="007308D1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 xml:space="preserve">Приступить к подготовке проекта внесения изменений  в </w:t>
      </w:r>
      <w:r w:rsidR="005A7469" w:rsidRPr="00A55943">
        <w:rPr>
          <w:rFonts w:ascii="Times New Roman" w:hAnsi="Times New Roman" w:cs="Times New Roman"/>
          <w:sz w:val="26"/>
          <w:szCs w:val="26"/>
        </w:rPr>
        <w:t>Генеральный план</w:t>
      </w:r>
      <w:r w:rsidR="00BE621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E621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A55943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 области  </w:t>
      </w:r>
      <w:r w:rsidR="00A55943" w:rsidRPr="00A55943">
        <w:rPr>
          <w:rFonts w:ascii="Times New Roman" w:hAnsi="Times New Roman" w:cs="Times New Roman"/>
          <w:sz w:val="26"/>
          <w:szCs w:val="26"/>
        </w:rPr>
        <w:t>в части</w:t>
      </w:r>
      <w:r w:rsidR="0071337C">
        <w:rPr>
          <w:rFonts w:ascii="Times New Roman" w:hAnsi="Times New Roman" w:cs="Times New Roman"/>
          <w:sz w:val="26"/>
          <w:szCs w:val="26"/>
        </w:rPr>
        <w:t xml:space="preserve"> корректировки территории СХА «Рассвет» </w:t>
      </w:r>
      <w:r w:rsidR="007959F2">
        <w:rPr>
          <w:rFonts w:ascii="Times New Roman" w:hAnsi="Times New Roman" w:cs="Times New Roman"/>
          <w:sz w:val="26"/>
          <w:szCs w:val="26"/>
        </w:rPr>
        <w:t xml:space="preserve">в </w:t>
      </w:r>
      <w:r w:rsidR="005538FB">
        <w:rPr>
          <w:rFonts w:ascii="Times New Roman" w:hAnsi="Times New Roman" w:cs="Times New Roman"/>
          <w:sz w:val="26"/>
          <w:szCs w:val="26"/>
        </w:rPr>
        <w:t xml:space="preserve">соответствии с границами земельного участка, кадастровый номер 36:20:5700007:59, и формируемого под существующим объектом капитального строительства, </w:t>
      </w:r>
      <w:proofErr w:type="spellStart"/>
      <w:r w:rsidR="005538FB">
        <w:rPr>
          <w:rFonts w:ascii="Times New Roman" w:hAnsi="Times New Roman" w:cs="Times New Roman"/>
          <w:sz w:val="26"/>
          <w:szCs w:val="26"/>
        </w:rPr>
        <w:t>скаладом</w:t>
      </w:r>
      <w:proofErr w:type="spellEnd"/>
      <w:r w:rsidR="005538FB">
        <w:rPr>
          <w:rFonts w:ascii="Times New Roman" w:hAnsi="Times New Roman" w:cs="Times New Roman"/>
          <w:sz w:val="26"/>
          <w:szCs w:val="26"/>
        </w:rPr>
        <w:t xml:space="preserve"> минеральных </w:t>
      </w:r>
      <w:proofErr w:type="spellStart"/>
      <w:r w:rsidR="005538FB">
        <w:rPr>
          <w:rFonts w:ascii="Times New Roman" w:hAnsi="Times New Roman" w:cs="Times New Roman"/>
          <w:sz w:val="26"/>
          <w:szCs w:val="26"/>
        </w:rPr>
        <w:t>удобрений</w:t>
      </w:r>
      <w:proofErr w:type="gramStart"/>
      <w:r w:rsidR="005538FB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="005538FB">
        <w:rPr>
          <w:rFonts w:ascii="Times New Roman" w:hAnsi="Times New Roman" w:cs="Times New Roman"/>
          <w:sz w:val="26"/>
          <w:szCs w:val="26"/>
        </w:rPr>
        <w:t>адастровый</w:t>
      </w:r>
      <w:proofErr w:type="spellEnd"/>
      <w:r w:rsidR="005538FB">
        <w:rPr>
          <w:rFonts w:ascii="Times New Roman" w:hAnsi="Times New Roman" w:cs="Times New Roman"/>
          <w:sz w:val="26"/>
          <w:szCs w:val="26"/>
        </w:rPr>
        <w:t xml:space="preserve"> номер 36:20:5700007:175</w:t>
      </w:r>
      <w:r w:rsidR="007308D1">
        <w:rPr>
          <w:rFonts w:ascii="Times New Roman" w:hAnsi="Times New Roman" w:cs="Times New Roman"/>
          <w:sz w:val="26"/>
          <w:szCs w:val="26"/>
        </w:rPr>
        <w:t>, согласно приложения №1.</w:t>
      </w:r>
    </w:p>
    <w:p w:rsidR="00593BF8" w:rsidRDefault="00593BF8" w:rsidP="00A55943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391FEC" w:rsidRPr="00A55943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Состав комиссии по подготовке проекта внесения изменений в генеральный план п</w:t>
      </w:r>
      <w:r w:rsidR="007308D1">
        <w:rPr>
          <w:rFonts w:ascii="Times New Roman" w:hAnsi="Times New Roman" w:cs="Times New Roman"/>
          <w:sz w:val="26"/>
          <w:szCs w:val="26"/>
        </w:rPr>
        <w:t xml:space="preserve">оселения </w:t>
      </w:r>
      <w:proofErr w:type="gramStart"/>
      <w:r w:rsidR="007308D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7308D1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4324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 П</w:t>
      </w:r>
      <w:r w:rsidR="00B84324" w:rsidRPr="00A55943">
        <w:rPr>
          <w:rFonts w:ascii="Times New Roman" w:hAnsi="Times New Roman" w:cs="Times New Roman"/>
          <w:sz w:val="26"/>
          <w:szCs w:val="26"/>
        </w:rPr>
        <w:t>орядок и сроки проведения работ по подготовке проекта</w:t>
      </w:r>
      <w:r w:rsidR="00A55943" w:rsidRPr="00A55943">
        <w:rPr>
          <w:rFonts w:ascii="Times New Roman" w:hAnsi="Times New Roman" w:cs="Times New Roman"/>
          <w:sz w:val="26"/>
          <w:szCs w:val="26"/>
        </w:rPr>
        <w:t xml:space="preserve"> внесения </w:t>
      </w:r>
      <w:r w:rsidR="00B84324" w:rsidRPr="00A55943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A55943" w:rsidRPr="00A55943">
        <w:rPr>
          <w:rFonts w:ascii="Times New Roman" w:hAnsi="Times New Roman" w:cs="Times New Roman"/>
          <w:sz w:val="26"/>
          <w:szCs w:val="26"/>
        </w:rPr>
        <w:t>енеральный план</w:t>
      </w:r>
      <w:r w:rsidR="007308D1">
        <w:rPr>
          <w:rFonts w:ascii="Times New Roman" w:hAnsi="Times New Roman" w:cs="Times New Roman"/>
          <w:sz w:val="26"/>
          <w:szCs w:val="26"/>
        </w:rPr>
        <w:t xml:space="preserve"> согласно Приложению № 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3BF8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Порядок направления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комиссию предложений заинтересованных лиц по подготовке проекта изменений в генеральный план поселения</w:t>
      </w:r>
      <w:r w:rsidR="007308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08D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7308D1">
        <w:rPr>
          <w:rFonts w:ascii="Times New Roman" w:hAnsi="Times New Roman" w:cs="Times New Roman"/>
          <w:sz w:val="26"/>
          <w:szCs w:val="26"/>
        </w:rPr>
        <w:t xml:space="preserve"> №4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3BF8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Поручить комиссии  по подготовке предложений о внесении изменений в гене</w:t>
      </w:r>
      <w:r w:rsidR="0071337C">
        <w:rPr>
          <w:rFonts w:ascii="Times New Roman" w:hAnsi="Times New Roman" w:cs="Times New Roman"/>
          <w:sz w:val="26"/>
          <w:szCs w:val="26"/>
        </w:rPr>
        <w:t xml:space="preserve">ральный план </w:t>
      </w:r>
      <w:proofErr w:type="spellStart"/>
      <w:r w:rsidR="0071337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провести:</w:t>
      </w:r>
    </w:p>
    <w:p w:rsidR="00593BF8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Рассмотрение поступивших предложений  по внесению изменений в гене</w:t>
      </w:r>
      <w:r w:rsidR="0071337C">
        <w:rPr>
          <w:rFonts w:ascii="Times New Roman" w:hAnsi="Times New Roman" w:cs="Times New Roman"/>
          <w:sz w:val="26"/>
          <w:szCs w:val="26"/>
        </w:rPr>
        <w:t xml:space="preserve">ральный план </w:t>
      </w:r>
      <w:proofErr w:type="spellStart"/>
      <w:r w:rsidR="0071337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593BF8" w:rsidRPr="00A55943" w:rsidRDefault="00593BF8" w:rsidP="00204EDF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Разработку задания по подготовке проекта  корректировки Генера</w:t>
      </w:r>
      <w:r w:rsidR="0071337C">
        <w:rPr>
          <w:rFonts w:ascii="Times New Roman" w:hAnsi="Times New Roman" w:cs="Times New Roman"/>
          <w:sz w:val="26"/>
          <w:szCs w:val="26"/>
        </w:rPr>
        <w:t xml:space="preserve">льного плана </w:t>
      </w:r>
      <w:proofErr w:type="spellStart"/>
      <w:r w:rsidR="0071337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46AB3" w:rsidRPr="00593BF8" w:rsidRDefault="00593BF8" w:rsidP="00204ED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346AB3" w:rsidRPr="00593BF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 а</w:t>
      </w:r>
      <w:r w:rsidR="0071337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1337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346AB3" w:rsidRPr="00593BF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7F4F58" w:rsidRPr="00593BF8" w:rsidRDefault="00593BF8" w:rsidP="00593BF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F4F58" w:rsidRPr="00593BF8">
        <w:rPr>
          <w:rFonts w:ascii="Times New Roman" w:hAnsi="Times New Roman" w:cs="Times New Roman"/>
          <w:sz w:val="26"/>
          <w:szCs w:val="26"/>
        </w:rPr>
        <w:t>Контроль</w:t>
      </w:r>
      <w:r w:rsidR="00C40FAF" w:rsidRPr="00593BF8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7F4F58" w:rsidRPr="00593BF8">
        <w:rPr>
          <w:rFonts w:ascii="Times New Roman" w:hAnsi="Times New Roman" w:cs="Times New Roman"/>
          <w:sz w:val="26"/>
          <w:szCs w:val="26"/>
        </w:rPr>
        <w:t xml:space="preserve"> испол</w:t>
      </w:r>
      <w:r w:rsidR="00C40FAF" w:rsidRPr="00593BF8">
        <w:rPr>
          <w:rFonts w:ascii="Times New Roman" w:hAnsi="Times New Roman" w:cs="Times New Roman"/>
          <w:sz w:val="26"/>
          <w:szCs w:val="26"/>
        </w:rPr>
        <w:t>нением</w:t>
      </w:r>
      <w:r w:rsidR="001C3360" w:rsidRPr="00593BF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40FAF" w:rsidRPr="00593BF8">
        <w:rPr>
          <w:rFonts w:ascii="Times New Roman" w:hAnsi="Times New Roman" w:cs="Times New Roman"/>
          <w:sz w:val="26"/>
          <w:szCs w:val="26"/>
        </w:rPr>
        <w:t>п</w:t>
      </w:r>
      <w:r w:rsidR="001C3360" w:rsidRPr="00593BF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F4F58" w:rsidRPr="00593BF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046DB" w:rsidRPr="00A55943" w:rsidRDefault="005046DB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A55943" w:rsidRDefault="00F845B8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EF5" w:rsidRPr="00576EF5" w:rsidRDefault="00576EF5" w:rsidP="00576E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EF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76EF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576E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76EF5" w:rsidRPr="00576EF5" w:rsidRDefault="00576EF5" w:rsidP="00576E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6EF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76EF5" w:rsidRPr="00576EF5" w:rsidRDefault="00576EF5" w:rsidP="00576E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6EF5">
        <w:rPr>
          <w:rFonts w:ascii="Times New Roman" w:hAnsi="Times New Roman" w:cs="Times New Roman"/>
          <w:sz w:val="26"/>
          <w:szCs w:val="26"/>
        </w:rPr>
        <w:t xml:space="preserve">Воронежская область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76EF5">
        <w:rPr>
          <w:rFonts w:ascii="Times New Roman" w:hAnsi="Times New Roman" w:cs="Times New Roman"/>
          <w:sz w:val="26"/>
          <w:szCs w:val="26"/>
        </w:rPr>
        <w:t xml:space="preserve">  И.В. Кулешов     </w:t>
      </w:r>
    </w:p>
    <w:p w:rsidR="000F22D6" w:rsidRPr="00576EF5" w:rsidRDefault="000F22D6" w:rsidP="00576EF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F22D6" w:rsidRPr="00A55943" w:rsidRDefault="000F22D6" w:rsidP="00A5594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F22D6" w:rsidRPr="00A55943" w:rsidRDefault="000F22D6" w:rsidP="00A5594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F22D6" w:rsidRPr="00A55943" w:rsidRDefault="000F22D6" w:rsidP="00A5594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F22D6" w:rsidRPr="00A55943" w:rsidRDefault="000F22D6" w:rsidP="00A5594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E147C" w:rsidRDefault="00CE147C" w:rsidP="00E82C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2CC6" w:rsidRDefault="00E82CC6" w:rsidP="00E82C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2CC6" w:rsidRDefault="00E82CC6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Default="007308D1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7308D1" w:rsidRPr="00A55943" w:rsidRDefault="007308D1" w:rsidP="007308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Приложение №1</w:t>
      </w:r>
    </w:p>
    <w:p w:rsidR="007308D1" w:rsidRPr="00A55943" w:rsidRDefault="007308D1" w:rsidP="007308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к постановлению  администрации </w:t>
      </w:r>
    </w:p>
    <w:p w:rsidR="007308D1" w:rsidRPr="00A55943" w:rsidRDefault="007308D1" w:rsidP="007308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Песковского</w:t>
      </w:r>
      <w:proofErr w:type="spellEnd"/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 </w:t>
      </w:r>
    </w:p>
    <w:p w:rsidR="007308D1" w:rsidRPr="00A55943" w:rsidRDefault="007308D1" w:rsidP="007308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>Павловского муниципального района</w:t>
      </w:r>
    </w:p>
    <w:p w:rsidR="007308D1" w:rsidRPr="00A55943" w:rsidRDefault="007308D1" w:rsidP="007308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Воронежской области </w:t>
      </w:r>
    </w:p>
    <w:p w:rsidR="007308D1" w:rsidRPr="0071337C" w:rsidRDefault="005004B5" w:rsidP="007308D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lastRenderedPageBreak/>
        <w:t>от 04.07.2024</w:t>
      </w:r>
      <w:r w:rsidR="007308D1" w:rsidRPr="0071337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25</w:t>
      </w:r>
    </w:p>
    <w:p w:rsidR="007308D1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Default="007308D1" w:rsidP="00730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Схема формируемого земельного участка под объектом капитального строительства</w:t>
      </w:r>
    </w:p>
    <w:p w:rsidR="007308D1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Pr="00A55943" w:rsidRDefault="007308D1" w:rsidP="007308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8D1" w:rsidRDefault="00303F94" w:rsidP="00E82CC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noProof/>
          <w:sz w:val="26"/>
          <w:szCs w:val="26"/>
        </w:rPr>
        <w:drawing>
          <wp:inline distT="0" distB="0" distL="0" distR="0">
            <wp:extent cx="5682036" cy="6861976"/>
            <wp:effectExtent l="19050" t="0" r="0" b="0"/>
            <wp:docPr id="2" name="Рисунок 5" descr="C:\Users\user\Downloads\2024-07-04_10-25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4-07-04_10-25-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78" cy="686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7C" w:rsidRDefault="00CE147C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923E5A" w:rsidRPr="00A55943" w:rsidRDefault="007308D1" w:rsidP="00F1597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Приложение №2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к постановлению  администрации </w:t>
      </w:r>
    </w:p>
    <w:p w:rsidR="00923E5A" w:rsidRPr="00A55943" w:rsidRDefault="0071337C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Песковского</w:t>
      </w:r>
      <w:proofErr w:type="spellEnd"/>
      <w:r w:rsidR="00923E5A"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 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>Павловского муниципального района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Воронежской области </w:t>
      </w:r>
    </w:p>
    <w:p w:rsidR="00923E5A" w:rsidRPr="0071337C" w:rsidRDefault="00FF1935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1337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о</w:t>
      </w:r>
      <w:r w:rsidR="00CE147C" w:rsidRPr="0071337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т </w:t>
      </w:r>
      <w:r w:rsidR="005004B5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04.07.2024</w:t>
      </w:r>
      <w:r w:rsidR="00923E5A" w:rsidRPr="0071337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 г. № </w:t>
      </w:r>
      <w:r w:rsidR="005004B5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25</w:t>
      </w:r>
    </w:p>
    <w:p w:rsidR="00923E5A" w:rsidRPr="00A55943" w:rsidRDefault="00923E5A" w:rsidP="00FF19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3BF8" w:rsidRDefault="00593BF8" w:rsidP="00A559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923E5A" w:rsidRPr="00A55943" w:rsidRDefault="00593BF8" w:rsidP="00593B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55943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23E5A" w:rsidRPr="00A55943">
        <w:rPr>
          <w:rFonts w:ascii="Times New Roman" w:hAnsi="Times New Roman" w:cs="Times New Roman"/>
          <w:b/>
          <w:bCs/>
          <w:sz w:val="26"/>
          <w:szCs w:val="26"/>
        </w:rPr>
        <w:t>омиссиипо</w:t>
      </w:r>
      <w:proofErr w:type="spellEnd"/>
      <w:r w:rsidR="00923E5A" w:rsidRPr="00A55943">
        <w:rPr>
          <w:rFonts w:ascii="Times New Roman" w:hAnsi="Times New Roman" w:cs="Times New Roman"/>
          <w:b/>
          <w:bCs/>
          <w:sz w:val="26"/>
          <w:szCs w:val="26"/>
        </w:rPr>
        <w:t xml:space="preserve"> подготовке проекта изменений в </w:t>
      </w:r>
      <w:r w:rsidR="00EF4443">
        <w:rPr>
          <w:rFonts w:ascii="Times New Roman" w:hAnsi="Times New Roman" w:cs="Times New Roman"/>
          <w:b/>
          <w:bCs/>
          <w:sz w:val="26"/>
          <w:szCs w:val="26"/>
        </w:rPr>
        <w:t>генеральный план</w:t>
      </w:r>
      <w:r w:rsidR="0071337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71337C">
        <w:rPr>
          <w:rFonts w:ascii="Times New Roman" w:hAnsi="Times New Roman" w:cs="Times New Roman"/>
          <w:b/>
          <w:bCs/>
          <w:sz w:val="26"/>
          <w:szCs w:val="26"/>
        </w:rPr>
        <w:t>Песковского</w:t>
      </w:r>
      <w:proofErr w:type="spellEnd"/>
      <w:r w:rsidR="00923E5A" w:rsidRPr="00A5594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3E5A" w:rsidRPr="00A55943" w:rsidRDefault="00923E5A" w:rsidP="00A559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tbl>
      <w:tblPr>
        <w:tblW w:w="9288" w:type="dxa"/>
        <w:tblLayout w:type="fixed"/>
        <w:tblLook w:val="0000"/>
      </w:tblPr>
      <w:tblGrid>
        <w:gridCol w:w="534"/>
        <w:gridCol w:w="2036"/>
        <w:gridCol w:w="6718"/>
      </w:tblGrid>
      <w:tr w:rsidR="00923E5A" w:rsidRPr="00A55943" w:rsidTr="0091359E">
        <w:tc>
          <w:tcPr>
            <w:tcW w:w="534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dxa"/>
          </w:tcPr>
          <w:p w:rsidR="00923E5A" w:rsidRPr="00A55943" w:rsidRDefault="0071337C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Кулешов И.В.</w:t>
            </w: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23E5A" w:rsidRPr="009E699E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E69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Нежельская Ю.А</w:t>
            </w:r>
            <w:r w:rsidR="00923E5A" w:rsidRPr="009E69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народн</w:t>
            </w:r>
            <w:r w:rsidR="009E699E">
              <w:rPr>
                <w:rFonts w:ascii="Times New Roman" w:hAnsi="Times New Roman" w:cs="Times New Roman"/>
                <w:sz w:val="26"/>
                <w:szCs w:val="26"/>
              </w:rPr>
              <w:t xml:space="preserve">ых депутатов </w:t>
            </w:r>
            <w:proofErr w:type="spellStart"/>
            <w:r w:rsidR="009E699E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- председатель Комиссии;</w:t>
            </w: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699E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69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9E699E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заместитель председателя Комиссии;</w:t>
            </w: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right="-199"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Лыкова А.С.</w:t>
            </w: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- представитель уполномоченного в сфере архитектуры и градостроительства органа местного самоуправления Павловского муниципального района (по согласованию), член Комиссии;</w:t>
            </w: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dxa"/>
          </w:tcPr>
          <w:p w:rsidR="00923E5A" w:rsidRPr="00A55943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Г.А.</w:t>
            </w: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- старший инспектор а</w:t>
            </w:r>
            <w:r w:rsidR="009E69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9E699E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член Комиссии;</w:t>
            </w: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</w:tcPr>
          <w:p w:rsidR="00923E5A" w:rsidRPr="00A55943" w:rsidRDefault="009E699E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Лозовой С.И.</w:t>
            </w: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-депутат Совета народн</w:t>
            </w:r>
            <w:r w:rsidR="009E699E">
              <w:rPr>
                <w:rFonts w:ascii="Times New Roman" w:hAnsi="Times New Roman" w:cs="Times New Roman"/>
                <w:sz w:val="26"/>
                <w:szCs w:val="26"/>
              </w:rPr>
              <w:t xml:space="preserve">ых депутатов </w:t>
            </w:r>
            <w:proofErr w:type="spellStart"/>
            <w:r w:rsidR="009E699E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член Комиссии.</w:t>
            </w:r>
          </w:p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5A" w:rsidRPr="00A55943" w:rsidTr="0091359E">
        <w:tc>
          <w:tcPr>
            <w:tcW w:w="534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718" w:type="dxa"/>
          </w:tcPr>
          <w:p w:rsidR="00923E5A" w:rsidRPr="00A55943" w:rsidRDefault="00923E5A" w:rsidP="00A5594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3E5A" w:rsidRPr="00A55943" w:rsidRDefault="00923E5A" w:rsidP="00A559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EF4443" w:rsidRDefault="00EF4443" w:rsidP="00A559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4443">
        <w:rPr>
          <w:rFonts w:ascii="Times New Roman" w:hAnsi="Times New Roman" w:cs="Times New Roman"/>
          <w:sz w:val="20"/>
          <w:szCs w:val="20"/>
        </w:rPr>
        <w:t xml:space="preserve">Состав комиссии не </w:t>
      </w:r>
      <w:proofErr w:type="gramStart"/>
      <w:r w:rsidRPr="00EF4443">
        <w:rPr>
          <w:rFonts w:ascii="Times New Roman" w:hAnsi="Times New Roman" w:cs="Times New Roman"/>
          <w:sz w:val="20"/>
          <w:szCs w:val="20"/>
        </w:rPr>
        <w:t>является закрытым и может</w:t>
      </w:r>
      <w:proofErr w:type="gramEnd"/>
      <w:r w:rsidRPr="00EF4443">
        <w:rPr>
          <w:rFonts w:ascii="Times New Roman" w:hAnsi="Times New Roman" w:cs="Times New Roman"/>
          <w:sz w:val="20"/>
          <w:szCs w:val="20"/>
        </w:rPr>
        <w:t xml:space="preserve"> быть дополнен в случае необходимости</w:t>
      </w: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F22D6" w:rsidRPr="00A55943" w:rsidRDefault="000F22D6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F22D6" w:rsidRPr="00A55943" w:rsidRDefault="000F22D6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E699E" w:rsidRDefault="009E699E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E699E" w:rsidRDefault="009E699E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E699E" w:rsidRDefault="009E699E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E699E" w:rsidRDefault="009E699E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7308D1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23E5A" w:rsidRPr="00A55943" w:rsidRDefault="009E699E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923E5A" w:rsidRPr="00A559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23E5A" w:rsidRPr="00A55943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lastRenderedPageBreak/>
        <w:t xml:space="preserve">Воронежской области </w:t>
      </w:r>
    </w:p>
    <w:p w:rsidR="00923E5A" w:rsidRPr="009E699E" w:rsidRDefault="00923E5A" w:rsidP="00A55943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9E699E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от </w:t>
      </w:r>
      <w:r w:rsidR="005004B5">
        <w:rPr>
          <w:rFonts w:ascii="Times New Roman" w:hAnsi="Times New Roman" w:cs="Times New Roman"/>
          <w:color w:val="FF0000"/>
          <w:sz w:val="26"/>
          <w:szCs w:val="26"/>
          <w:u w:val="single"/>
        </w:rPr>
        <w:t>04.07.2024</w:t>
      </w:r>
      <w:r w:rsidRPr="009E699E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г.  №</w:t>
      </w:r>
      <w:r w:rsidR="005004B5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25</w:t>
      </w:r>
    </w:p>
    <w:p w:rsidR="00923E5A" w:rsidRPr="00A55943" w:rsidRDefault="00923E5A" w:rsidP="00A559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23E5A" w:rsidRPr="00A55943" w:rsidRDefault="00923E5A" w:rsidP="00A559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Pr="00E55CFE" w:rsidRDefault="00F14204" w:rsidP="00F1420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55CFE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E55CFE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изменений </w:t>
      </w:r>
    </w:p>
    <w:p w:rsidR="00F14204" w:rsidRPr="00E55CFE" w:rsidRDefault="009E699E" w:rsidP="00F1420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Генеральный план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Песковского</w:t>
      </w:r>
      <w:proofErr w:type="spellEnd"/>
      <w:r w:rsidR="00F14204" w:rsidRPr="00E55CF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F14204" w:rsidRPr="00E55CFE" w:rsidRDefault="00F14204" w:rsidP="00F1420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55CFE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</w:t>
      </w:r>
    </w:p>
    <w:p w:rsidR="00F14204" w:rsidRPr="00E55CFE" w:rsidRDefault="00F14204" w:rsidP="00F14204">
      <w:pPr>
        <w:pStyle w:val="ConsPlusTitle"/>
        <w:widowControl/>
        <w:tabs>
          <w:tab w:val="left" w:pos="86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14204" w:rsidRPr="00E55CFE" w:rsidRDefault="00F14204" w:rsidP="00F14204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55CFE">
        <w:rPr>
          <w:rFonts w:ascii="Times New Roman" w:hAnsi="Times New Roman" w:cs="Times New Roman"/>
          <w:sz w:val="26"/>
          <w:szCs w:val="26"/>
        </w:rPr>
        <w:t xml:space="preserve">Настоящий Порядок внесения изменений в Генеральный план </w:t>
      </w:r>
      <w:proofErr w:type="spellStart"/>
      <w:r w:rsidR="009E699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Порядок)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 w:rsidRPr="00E55CFE">
        <w:rPr>
          <w:rFonts w:ascii="Times New Roman" w:hAnsi="Times New Roman" w:cs="Times New Roman"/>
          <w:spacing w:val="-2"/>
          <w:sz w:val="26"/>
          <w:szCs w:val="26"/>
        </w:rPr>
        <w:t xml:space="preserve">ставом </w:t>
      </w:r>
      <w:proofErr w:type="spellStart"/>
      <w:r w:rsidR="009E699E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55C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4204" w:rsidRPr="00E55CFE" w:rsidRDefault="00F14204" w:rsidP="00F14204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внесения изменений в 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Генеральный план </w:t>
      </w:r>
      <w:proofErr w:type="spellStart"/>
      <w:r w:rsidR="009E699E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 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55CFE">
        <w:rPr>
          <w:rFonts w:ascii="Times New Roman" w:hAnsi="Times New Roman" w:cs="Times New Roman"/>
          <w:bCs/>
          <w:sz w:val="26"/>
          <w:szCs w:val="26"/>
        </w:rPr>
        <w:t xml:space="preserve">Основаниями для рассмотрения вопроса </w:t>
      </w:r>
      <w:r w:rsidRPr="00E55CFE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</w:t>
      </w:r>
      <w:r w:rsidRPr="00E55CFE">
        <w:rPr>
          <w:rFonts w:ascii="Times New Roman" w:hAnsi="Times New Roman" w:cs="Times New Roman"/>
          <w:bCs/>
          <w:sz w:val="26"/>
          <w:szCs w:val="26"/>
        </w:rPr>
        <w:t>являются</w:t>
      </w:r>
      <w:r w:rsidRPr="00E55CFE">
        <w:rPr>
          <w:rFonts w:ascii="Times New Roman" w:hAnsi="Times New Roman" w:cs="Times New Roman"/>
          <w:sz w:val="26"/>
          <w:szCs w:val="26"/>
        </w:rPr>
        <w:t>:</w:t>
      </w:r>
    </w:p>
    <w:p w:rsidR="00271A8A" w:rsidRDefault="00271A8A" w:rsidP="00271A8A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271A8A">
        <w:rPr>
          <w:rFonts w:ascii="Times New Roman" w:hAnsi="Times New Roman" w:cs="Times New Roman"/>
          <w:sz w:val="26"/>
          <w:szCs w:val="26"/>
        </w:rPr>
        <w:t xml:space="preserve">зменение границ земельного участка СХА «Рассвет». </w:t>
      </w:r>
    </w:p>
    <w:p w:rsidR="00271A8A" w:rsidRDefault="00271A8A" w:rsidP="00271A8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14204" w:rsidRPr="00E55CFE" w:rsidRDefault="00271A8A" w:rsidP="00271A8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4204" w:rsidRPr="00E55CFE">
        <w:rPr>
          <w:rFonts w:ascii="Times New Roman" w:hAnsi="Times New Roman" w:cs="Times New Roman"/>
          <w:sz w:val="26"/>
          <w:szCs w:val="26"/>
        </w:rPr>
        <w:t xml:space="preserve">С предложениями о внесении изменений в Генеральный план вправе обращаться: </w:t>
      </w:r>
    </w:p>
    <w:p w:rsidR="00F14204" w:rsidRPr="00E55CFE" w:rsidRDefault="00F14204" w:rsidP="00F14204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органы государственной власти Российской Федерации;</w:t>
      </w:r>
    </w:p>
    <w:p w:rsidR="00F14204" w:rsidRPr="00E55CFE" w:rsidRDefault="00F14204" w:rsidP="00F14204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органы государственной власти Воронежской области;</w:t>
      </w:r>
    </w:p>
    <w:p w:rsidR="00F14204" w:rsidRPr="00E55CFE" w:rsidRDefault="00F14204" w:rsidP="00F14204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органы местного самоуправления Павловского муниципального района;</w:t>
      </w:r>
    </w:p>
    <w:p w:rsidR="00F14204" w:rsidRPr="00E55CFE" w:rsidRDefault="00271A8A" w:rsidP="00F14204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14204"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поселения;</w:t>
      </w:r>
    </w:p>
    <w:p w:rsidR="00F14204" w:rsidRPr="00E55CFE" w:rsidRDefault="00F14204" w:rsidP="00F14204">
      <w:pPr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заинтересованные физические и юридические лица.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В случае обращения физических и юридических лиц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Pr="00E55CFE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</w:t>
      </w:r>
      <w:r w:rsidRPr="00E55CFE">
        <w:rPr>
          <w:rFonts w:ascii="Times New Roman" w:hAnsi="Times New Roman" w:cs="Times New Roman"/>
          <w:bCs/>
          <w:sz w:val="26"/>
          <w:szCs w:val="26"/>
        </w:rPr>
        <w:t>к</w:t>
      </w:r>
      <w:r w:rsidRPr="00E55CFE">
        <w:rPr>
          <w:rFonts w:ascii="Times New Roman" w:hAnsi="Times New Roman" w:cs="Times New Roman"/>
          <w:sz w:val="26"/>
          <w:szCs w:val="26"/>
        </w:rPr>
        <w:t xml:space="preserve"> заявлению, согласно приложению 1 данного Порядка, должны прилагаться следующие документы: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правоустанавливающие или </w:t>
      </w:r>
      <w:proofErr w:type="spellStart"/>
      <w:r w:rsidRPr="00E55CFE">
        <w:rPr>
          <w:rFonts w:ascii="Times New Roman" w:hAnsi="Times New Roman" w:cs="Times New Roman"/>
          <w:sz w:val="26"/>
          <w:szCs w:val="26"/>
        </w:rPr>
        <w:t>правоподтверждающие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документы на земельный участок;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кадастровый паспорт земельного участка;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фрагмент утвержденной карты (схемы) функционального зонирования Генерального плана;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карта (схема) предполагаемого изменения границ населенного пункта в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масштабе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1:10 000 – 1:5 000 (в случае изменения границ населенного пункта); 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карта (схема) предполагаемого изменения функционального зонирования территории в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масштабе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1:10 000 – 1:5 000;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материалы по обоснованию внесения изменений в Генеральный план в текстовой форме;</w:t>
      </w:r>
    </w:p>
    <w:p w:rsidR="00F14204" w:rsidRPr="00E55CFE" w:rsidRDefault="00F14204" w:rsidP="00F14204">
      <w:pPr>
        <w:numPr>
          <w:ilvl w:val="0"/>
          <w:numId w:val="2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положение о территориальном планировании в текстовой форме.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55CFE">
        <w:rPr>
          <w:rFonts w:ascii="Times New Roman" w:hAnsi="Times New Roman" w:cs="Times New Roman"/>
          <w:bCs/>
          <w:sz w:val="26"/>
          <w:szCs w:val="26"/>
        </w:rPr>
        <w:t xml:space="preserve">Заявление </w:t>
      </w:r>
      <w:r w:rsidRPr="00E55CFE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подлежит рассмотрению Комиссией по подготовке проекта внесения изменений в генеральный план поселения </w:t>
      </w:r>
      <w:r w:rsidRPr="00E55CFE">
        <w:rPr>
          <w:rFonts w:ascii="Times New Roman" w:hAnsi="Times New Roman" w:cs="Times New Roman"/>
          <w:bCs/>
          <w:sz w:val="26"/>
          <w:szCs w:val="26"/>
        </w:rPr>
        <w:t>(далее – Комиссия).</w:t>
      </w:r>
      <w:r w:rsidRPr="00E55CFE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Pr="00E55CFE">
        <w:rPr>
          <w:rFonts w:ascii="Times New Roman" w:hAnsi="Times New Roman" w:cs="Times New Roman"/>
          <w:sz w:val="26"/>
          <w:szCs w:val="26"/>
        </w:rPr>
        <w:t xml:space="preserve">о внесении изменений Комиссия, </w:t>
      </w:r>
      <w:r w:rsidRPr="00E55CFE">
        <w:rPr>
          <w:rFonts w:ascii="Times New Roman" w:hAnsi="Times New Roman" w:cs="Times New Roman"/>
          <w:b/>
          <w:sz w:val="26"/>
          <w:szCs w:val="26"/>
        </w:rPr>
        <w:t>в течение тридцати дней</w:t>
      </w:r>
      <w:r w:rsidRPr="00E55CFE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</w:t>
      </w:r>
      <w:r w:rsidRPr="00E55CFE">
        <w:rPr>
          <w:rFonts w:ascii="Times New Roman" w:hAnsi="Times New Roman" w:cs="Times New Roman"/>
          <w:bCs/>
          <w:sz w:val="26"/>
          <w:szCs w:val="26"/>
        </w:rPr>
        <w:t>подготавливает заключение о возможности (невозможности) внесения изменений в Генеральный план.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55CFE">
        <w:rPr>
          <w:rFonts w:ascii="Times New Roman" w:hAnsi="Times New Roman" w:cs="Times New Roman"/>
          <w:bCs/>
          <w:sz w:val="26"/>
          <w:szCs w:val="26"/>
        </w:rPr>
        <w:lastRenderedPageBreak/>
        <w:t>Глава</w:t>
      </w:r>
      <w:r w:rsidR="00FF19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F1935"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 xml:space="preserve">с учетом заключения Комиссии, 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принимает решение (постановление) </w:t>
      </w:r>
      <w:r w:rsidRPr="00E55CFE">
        <w:rPr>
          <w:rFonts w:ascii="Times New Roman" w:hAnsi="Times New Roman" w:cs="Times New Roman"/>
          <w:sz w:val="26"/>
          <w:szCs w:val="26"/>
        </w:rPr>
        <w:t xml:space="preserve">о подготовке проекта изменений в Генеральный план либо об отклонении предложений с указанием причин отказа и направляет копию такого решения заявителю. 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55CFE">
        <w:rPr>
          <w:rFonts w:ascii="Times New Roman" w:hAnsi="Times New Roman" w:cs="Times New Roman"/>
          <w:sz w:val="26"/>
          <w:szCs w:val="26"/>
        </w:rPr>
        <w:t xml:space="preserve">Подготовка проекта изменений в Генеральный план осуществляется на основании планов и программ комплексного социально-экономического развития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 с учетом программ, принятых в установленном порядке и реализуемых за счет средств федерального бюджета, бюджета Воронежской области, бюджета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71A8A"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>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>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Воронежской области, Схеме территориального планирования Павловского муниципального района,  Генерального плана и Правил землепользования и застройки. 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Проект изменений в Генеральный план до их утверждения подлежат обязательному согласованию в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, установленном </w:t>
      </w:r>
      <w:hyperlink r:id="rId7" w:history="1">
        <w:r w:rsidRPr="00E55CFE">
          <w:rPr>
            <w:rStyle w:val="a5"/>
            <w:rFonts w:ascii="Times New Roman" w:hAnsi="Times New Roman" w:cs="Times New Roman"/>
            <w:sz w:val="26"/>
            <w:szCs w:val="26"/>
          </w:rPr>
          <w:t>статьей 25</w:t>
        </w:r>
      </w:hyperlink>
      <w:r w:rsidRPr="00E55CF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 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об обеспечении доступа к проекту изменений в Генеральный план в федеральной государственной информационной системе территориального планирования в </w:t>
      </w:r>
      <w:r w:rsidRPr="00E55CFE">
        <w:rPr>
          <w:rFonts w:ascii="Times New Roman" w:hAnsi="Times New Roman" w:cs="Times New Roman"/>
          <w:b/>
          <w:sz w:val="26"/>
          <w:szCs w:val="26"/>
        </w:rPr>
        <w:t>трехдневный срок со дня</w:t>
      </w:r>
      <w:r w:rsidRPr="00E55CFE">
        <w:rPr>
          <w:rFonts w:ascii="Times New Roman" w:hAnsi="Times New Roman" w:cs="Times New Roman"/>
          <w:sz w:val="26"/>
          <w:szCs w:val="26"/>
        </w:rPr>
        <w:t xml:space="preserve"> обеспечения администрацией 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  <w:r w:rsidRPr="00E55CFE">
        <w:rPr>
          <w:rFonts w:ascii="Times New Roman" w:hAnsi="Times New Roman" w:cs="Times New Roman"/>
          <w:sz w:val="26"/>
          <w:szCs w:val="26"/>
        </w:rPr>
        <w:t>данного доступа.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представить в администрацию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71A8A"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>свои предложения по проекту изменений в Генеральный план.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Получение уведомления в электронной форме и (или) посредством почтового отправления об обеспечении доступа к проекту изменений в генерального плана в ФГИСТП служит </w:t>
      </w:r>
      <w:r w:rsidRPr="00E55CFE">
        <w:rPr>
          <w:rFonts w:ascii="Times New Roman" w:hAnsi="Times New Roman" w:cs="Times New Roman"/>
          <w:b/>
          <w:sz w:val="26"/>
          <w:szCs w:val="26"/>
        </w:rPr>
        <w:t xml:space="preserve">началом </w:t>
      </w:r>
      <w:proofErr w:type="gramStart"/>
      <w:r w:rsidRPr="00E55CFE">
        <w:rPr>
          <w:rFonts w:ascii="Times New Roman" w:hAnsi="Times New Roman" w:cs="Times New Roman"/>
          <w:b/>
          <w:sz w:val="26"/>
          <w:szCs w:val="26"/>
        </w:rPr>
        <w:t>процедуры согласования проекта изменений генерального плана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с органами государственной власти и органами местного самоуправления.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Срок согласования проекта изменений генерального плана не может превышать </w:t>
      </w:r>
      <w:r w:rsidRPr="00E55CFE">
        <w:rPr>
          <w:rFonts w:ascii="Times New Roman" w:hAnsi="Times New Roman" w:cs="Times New Roman"/>
          <w:b/>
          <w:sz w:val="26"/>
          <w:szCs w:val="26"/>
        </w:rPr>
        <w:t>три месяца</w:t>
      </w:r>
      <w:r w:rsidRPr="00E55CFE">
        <w:rPr>
          <w:rFonts w:ascii="Times New Roman" w:hAnsi="Times New Roman" w:cs="Times New Roman"/>
          <w:sz w:val="26"/>
          <w:szCs w:val="26"/>
        </w:rPr>
        <w:t xml:space="preserve"> со дня получения уведомления об обеспечении доступа к проекту изменений генерального плана в ФГИСТП вышеуказанными органами государственной власти и органами местного самоуправления. 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Заключения на проект изменений генерального плана могут содержать положения о согласии с проектом изменений генерального плана или несогласии с таким проектом с обоснованием принятых решений. В случае </w:t>
      </w:r>
      <w:proofErr w:type="spellStart"/>
      <w:r w:rsidRPr="00E55CFE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в </w:t>
      </w:r>
      <w:r w:rsidRPr="00E55CFE">
        <w:rPr>
          <w:rFonts w:ascii="Times New Roman" w:hAnsi="Times New Roman" w:cs="Times New Roman"/>
          <w:sz w:val="26"/>
          <w:szCs w:val="26"/>
        </w:rPr>
        <w:lastRenderedPageBreak/>
        <w:t>установленный срок в орган местного самоуправления поселения заключений на проект изменений генерального плана, такой проект считается согласованным.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В случае поступления от одного или нескольких органов заключений, содержащих положения о несогласии с проектом изменений генерального плана с обоснованием принятых решений, глава местной администрации поселения 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</w:t>
      </w:r>
      <w:r w:rsidRPr="00E55CFE">
        <w:rPr>
          <w:rFonts w:ascii="Times New Roman" w:hAnsi="Times New Roman" w:cs="Times New Roman"/>
          <w:b/>
          <w:sz w:val="26"/>
          <w:szCs w:val="26"/>
        </w:rPr>
        <w:t>три месяца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По результатам работы согласительная комиссия представляет главе местной администрации поселения:</w:t>
      </w:r>
    </w:p>
    <w:p w:rsidR="00F14204" w:rsidRPr="00E55CFE" w:rsidRDefault="00F14204" w:rsidP="00F14204">
      <w:pPr>
        <w:pStyle w:val="a4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документ о согласовании проекта изменений генерального плана и подготовленный для её утверждения проект изменений генерального плана с внесёнными в него изменениями;</w:t>
      </w:r>
    </w:p>
    <w:p w:rsidR="00F14204" w:rsidRPr="00E55CFE" w:rsidRDefault="00F14204" w:rsidP="00F14204">
      <w:pPr>
        <w:pStyle w:val="a4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материалы в текстовой форме и в виде карт по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несогласованным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вопросам.</w:t>
      </w:r>
    </w:p>
    <w:p w:rsidR="00F14204" w:rsidRPr="00E55CFE" w:rsidRDefault="00F14204" w:rsidP="00F14204">
      <w:pPr>
        <w:spacing w:after="0" w:line="240" w:lineRule="auto"/>
        <w:ind w:left="660" w:hanging="660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Указанные документы и материалы могут содержать:</w:t>
      </w:r>
    </w:p>
    <w:p w:rsidR="00F14204" w:rsidRPr="00E55CFE" w:rsidRDefault="00F14204" w:rsidP="00F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  - предложения об исключении из проекта изменений генерального плана материалов по несогласованным вопросам (в том числе путём их отображения на соответствующей карте в целях фиксации несогласованных вопросов до момента их согласования);</w:t>
      </w:r>
    </w:p>
    <w:p w:rsidR="00F14204" w:rsidRPr="00E55CFE" w:rsidRDefault="00F14204" w:rsidP="00F1420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- план согласования вопросов после утверждения изменений генерального плана путём подготовки отдельного проекта соответствующих изменений генерального плана поселения.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8" w:history="1">
        <w:r w:rsidRPr="00E55CFE">
          <w:rPr>
            <w:rStyle w:val="a5"/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E55CF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В целях доведения до населения информации о содержании проекта изменений генерального плана, уполномоченное подразделение администрации поселения в обязательном порядке организуют выставки, экспозиции демонстрационных материалов проекта изменений генерального плана, выступления представителей органов местного самоуправления, разработчиков проекта изменений генерального плана на собраниях жителей, в печатных средствах массовой информации, по радио и телевидению. 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Генеральный план в отношении части территории </w:t>
      </w:r>
      <w:proofErr w:type="spellStart"/>
      <w:r w:rsidR="00271A8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71A8A"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55CFE">
        <w:rPr>
          <w:rFonts w:ascii="Times New Roman" w:hAnsi="Times New Roman" w:cs="Times New Roman"/>
          <w:sz w:val="26"/>
          <w:szCs w:val="26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proofErr w:type="gramEnd"/>
    </w:p>
    <w:p w:rsidR="00F14204" w:rsidRPr="00E55CFE" w:rsidRDefault="00F14204" w:rsidP="00F14204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На основании согласований, с учетом заключения о р</w:t>
      </w:r>
      <w:r w:rsidR="00271A8A">
        <w:rPr>
          <w:rFonts w:ascii="Times New Roman" w:hAnsi="Times New Roman" w:cs="Times New Roman"/>
          <w:sz w:val="26"/>
          <w:szCs w:val="26"/>
        </w:rPr>
        <w:t>езультатах публичных слушаний, г</w:t>
      </w:r>
      <w:r w:rsidRPr="00E55CFE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271A8A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E55CFE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F14204" w:rsidRPr="00E55CFE" w:rsidRDefault="00F14204" w:rsidP="00F14204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1)</w:t>
      </w:r>
      <w:r w:rsidRPr="00E55CFE">
        <w:rPr>
          <w:rFonts w:ascii="Times New Roman" w:hAnsi="Times New Roman" w:cs="Times New Roman"/>
          <w:sz w:val="26"/>
          <w:szCs w:val="26"/>
        </w:rPr>
        <w:tab/>
        <w:t>о согласии с проектом изменений в Генеральный план и направлении его на утверждение в представительный орган  сельского поселения;</w:t>
      </w:r>
    </w:p>
    <w:p w:rsidR="00F14204" w:rsidRPr="00E55CFE" w:rsidRDefault="00F14204" w:rsidP="00F14204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>2)</w:t>
      </w:r>
      <w:r w:rsidRPr="00E55CFE">
        <w:rPr>
          <w:rFonts w:ascii="Times New Roman" w:hAnsi="Times New Roman" w:cs="Times New Roman"/>
          <w:sz w:val="26"/>
          <w:szCs w:val="26"/>
        </w:rPr>
        <w:tab/>
        <w:t>об отклонении проекта изменений в Генеральный план и о направлении его на доработку.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993"/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Указанные решения </w:t>
      </w:r>
      <w:r w:rsidRPr="00E55CFE">
        <w:rPr>
          <w:rFonts w:ascii="Times New Roman" w:hAnsi="Times New Roman" w:cs="Times New Roman"/>
          <w:b/>
          <w:sz w:val="26"/>
          <w:szCs w:val="26"/>
        </w:rPr>
        <w:t>в семидневный срок</w:t>
      </w:r>
      <w:r w:rsidRPr="00E55CFE">
        <w:rPr>
          <w:rFonts w:ascii="Times New Roman" w:hAnsi="Times New Roman" w:cs="Times New Roman"/>
          <w:sz w:val="26"/>
          <w:szCs w:val="26"/>
        </w:rPr>
        <w:t xml:space="preserve"> принимаются соответствующим постановлением администрации</w:t>
      </w:r>
      <w:r w:rsidR="00271A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71A8A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lastRenderedPageBreak/>
        <w:t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</w:t>
      </w:r>
      <w:r w:rsidR="00271A8A">
        <w:rPr>
          <w:rFonts w:ascii="Times New Roman" w:hAnsi="Times New Roman" w:cs="Times New Roman"/>
          <w:sz w:val="26"/>
          <w:szCs w:val="26"/>
        </w:rPr>
        <w:t>енеральный план, направляемому г</w:t>
      </w:r>
      <w:r w:rsidRPr="00E55CFE">
        <w:rPr>
          <w:rFonts w:ascii="Times New Roman" w:hAnsi="Times New Roman" w:cs="Times New Roman"/>
          <w:sz w:val="26"/>
          <w:szCs w:val="26"/>
        </w:rPr>
        <w:t>лавой</w:t>
      </w:r>
      <w:r w:rsidR="00271A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1DBC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E55CFE">
        <w:rPr>
          <w:rFonts w:ascii="Times New Roman" w:hAnsi="Times New Roman" w:cs="Times New Roman"/>
          <w:sz w:val="26"/>
          <w:szCs w:val="26"/>
        </w:rPr>
        <w:t>в представительный орган сельского поселения для утверждения.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55CFE">
        <w:rPr>
          <w:rFonts w:ascii="Times New Roman" w:hAnsi="Times New Roman" w:cs="Times New Roman"/>
          <w:sz w:val="26"/>
          <w:szCs w:val="26"/>
        </w:rPr>
        <w:t>Представительный орган, с учетом протоколов публичных слушаний по проекту изменений в Генеральный план</w:t>
      </w:r>
      <w:r w:rsidRPr="00E55C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55CFE">
        <w:rPr>
          <w:rFonts w:ascii="Times New Roman" w:hAnsi="Times New Roman" w:cs="Times New Roman"/>
          <w:sz w:val="26"/>
          <w:szCs w:val="26"/>
        </w:rPr>
        <w:t xml:space="preserve">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proofErr w:type="spellStart"/>
      <w:r w:rsidR="008A1DBC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E55CFE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Pr="00E55CFE">
        <w:rPr>
          <w:rFonts w:ascii="Times New Roman" w:hAnsi="Times New Roman" w:cs="Times New Roman"/>
          <w:sz w:val="26"/>
          <w:szCs w:val="26"/>
        </w:rPr>
        <w:t>на доработку в соответствии с указанными протоколами и заключением.</w:t>
      </w:r>
      <w:proofErr w:type="gramEnd"/>
    </w:p>
    <w:p w:rsidR="00F14204" w:rsidRPr="00E55CFE" w:rsidRDefault="00F14204" w:rsidP="00F14204">
      <w:pPr>
        <w:numPr>
          <w:ilvl w:val="0"/>
          <w:numId w:val="27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A1DB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8A1DBC">
        <w:rPr>
          <w:rFonts w:ascii="Times New Roman" w:hAnsi="Times New Roman" w:cs="Times New Roman"/>
          <w:sz w:val="26"/>
          <w:szCs w:val="26"/>
        </w:rPr>
        <w:t xml:space="preserve"> </w:t>
      </w:r>
      <w:r w:rsidRPr="00E55CFE">
        <w:rPr>
          <w:rFonts w:ascii="Times New Roman" w:hAnsi="Times New Roman" w:cs="Times New Roman"/>
          <w:sz w:val="26"/>
          <w:szCs w:val="26"/>
        </w:rPr>
        <w:t>сельского  поселения:</w:t>
      </w:r>
    </w:p>
    <w:p w:rsidR="00F14204" w:rsidRPr="00E55CFE" w:rsidRDefault="00F14204" w:rsidP="00F14204">
      <w:pPr>
        <w:numPr>
          <w:ilvl w:val="0"/>
          <w:numId w:val="30"/>
        </w:numPr>
        <w:tabs>
          <w:tab w:val="clear" w:pos="360"/>
          <w:tab w:val="num" w:pos="900"/>
        </w:tabs>
        <w:spacing w:after="0" w:line="240" w:lineRule="auto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b/>
          <w:sz w:val="26"/>
          <w:szCs w:val="26"/>
        </w:rPr>
        <w:t xml:space="preserve"> в десятидневный срок</w:t>
      </w:r>
      <w:r w:rsidRPr="00E55CFE">
        <w:rPr>
          <w:rFonts w:ascii="Times New Roman" w:hAnsi="Times New Roman" w:cs="Times New Roman"/>
          <w:sz w:val="26"/>
          <w:szCs w:val="26"/>
        </w:rPr>
        <w:t xml:space="preserve"> со дня утверждения изменений в генеральном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обеспечивает доступ к генеральному плану в новой редакции (с внесёнными изменениями) в ФГИСТП;</w:t>
      </w:r>
    </w:p>
    <w:p w:rsidR="00F14204" w:rsidRPr="00E55CFE" w:rsidRDefault="00F14204" w:rsidP="00F14204">
      <w:pPr>
        <w:numPr>
          <w:ilvl w:val="0"/>
          <w:numId w:val="30"/>
        </w:numPr>
        <w:tabs>
          <w:tab w:val="clear" w:pos="360"/>
          <w:tab w:val="num" w:pos="900"/>
        </w:tabs>
        <w:spacing w:after="0" w:line="240" w:lineRule="auto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b/>
          <w:sz w:val="26"/>
          <w:szCs w:val="26"/>
        </w:rPr>
        <w:t xml:space="preserve"> в семидневный срок</w:t>
      </w:r>
      <w:r w:rsidRPr="00E55CFE">
        <w:rPr>
          <w:rFonts w:ascii="Times New Roman" w:hAnsi="Times New Roman" w:cs="Times New Roman"/>
          <w:sz w:val="26"/>
          <w:szCs w:val="26"/>
        </w:rPr>
        <w:t xml:space="preserve"> со дня утверждения изменений генерального плана направляет копию генерального плана поселения в новой редакции (с внесёнными изменениями) в администрацию Павловского муниципального района, для размещения в информационной системе обеспечения градостроительной деятельности.</w:t>
      </w:r>
    </w:p>
    <w:p w:rsidR="00F14204" w:rsidRPr="00E55CFE" w:rsidRDefault="00F14204" w:rsidP="00F14204">
      <w:pPr>
        <w:numPr>
          <w:ilvl w:val="0"/>
          <w:numId w:val="27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5CFE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 и объектов капитального строительства, если их права и законные интересы нарушаются или могут быть нарушены в </w:t>
      </w:r>
      <w:proofErr w:type="gramStart"/>
      <w:r w:rsidRPr="00E55CFE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E55CFE">
        <w:rPr>
          <w:rFonts w:ascii="Times New Roman" w:hAnsi="Times New Roman" w:cs="Times New Roman"/>
          <w:sz w:val="26"/>
          <w:szCs w:val="26"/>
        </w:rPr>
        <w:t xml:space="preserve"> утверждения изменений в Генеральный план, вправе оспорить изменения в Генеральный </w:t>
      </w:r>
      <w:proofErr w:type="spellStart"/>
      <w:r w:rsidRPr="00E55CFE">
        <w:rPr>
          <w:rFonts w:ascii="Times New Roman" w:hAnsi="Times New Roman" w:cs="Times New Roman"/>
          <w:sz w:val="26"/>
          <w:szCs w:val="26"/>
        </w:rPr>
        <w:t>планв</w:t>
      </w:r>
      <w:proofErr w:type="spellEnd"/>
      <w:r w:rsidRPr="00E55CFE">
        <w:rPr>
          <w:rFonts w:ascii="Times New Roman" w:hAnsi="Times New Roman" w:cs="Times New Roman"/>
          <w:sz w:val="26"/>
          <w:szCs w:val="26"/>
        </w:rPr>
        <w:t xml:space="preserve"> судебном порядке.</w:t>
      </w:r>
    </w:p>
    <w:p w:rsidR="00F14204" w:rsidRPr="00E55CFE" w:rsidRDefault="00F14204" w:rsidP="00F142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3E5A" w:rsidRPr="00A55943" w:rsidRDefault="00923E5A" w:rsidP="00F142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1"/>
      </w:tblGrid>
      <w:tr w:rsidR="00923E5A" w:rsidRPr="00A55943" w:rsidTr="0091359E">
        <w:tc>
          <w:tcPr>
            <w:tcW w:w="3651" w:type="dxa"/>
          </w:tcPr>
          <w:p w:rsidR="00923E5A" w:rsidRPr="00A55943" w:rsidRDefault="00923E5A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23E5A" w:rsidRDefault="00923E5A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1935" w:rsidRDefault="00FF1935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1935" w:rsidRDefault="00FF1935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1935" w:rsidRPr="00A55943" w:rsidRDefault="00FF1935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1DBC" w:rsidRDefault="008A1DBC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23E5A" w:rsidRPr="00A55943" w:rsidRDefault="007308D1" w:rsidP="00A5594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4</w:t>
            </w:r>
            <w:r w:rsidR="00923E5A" w:rsidRPr="00A55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к постановлению </w:t>
            </w:r>
            <w:r w:rsidR="00923E5A" w:rsidRPr="00A55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</w:t>
            </w:r>
            <w:r w:rsidR="008A1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дминистрации </w:t>
            </w:r>
            <w:proofErr w:type="spellStart"/>
            <w:r w:rsidR="008A1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Песковского</w:t>
            </w:r>
            <w:proofErr w:type="spellEnd"/>
            <w:r w:rsidR="00923E5A" w:rsidRPr="00A55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</w:p>
          <w:p w:rsidR="00923E5A" w:rsidRPr="008A1DBC" w:rsidRDefault="00923E5A" w:rsidP="00FF1935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8A1DB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 xml:space="preserve">от </w:t>
            </w:r>
            <w:r w:rsidR="005004B5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04.07.2024</w:t>
            </w:r>
            <w:r w:rsidRPr="008A1DB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 xml:space="preserve">. № </w:t>
            </w:r>
            <w:r w:rsidR="005004B5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25</w:t>
            </w:r>
          </w:p>
        </w:tc>
      </w:tr>
    </w:tbl>
    <w:p w:rsidR="00923E5A" w:rsidRPr="00A55943" w:rsidRDefault="00923E5A" w:rsidP="00A55943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23E5A" w:rsidRPr="00A55943" w:rsidRDefault="00923E5A" w:rsidP="00A55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Порядок и сроки проведения работ</w:t>
      </w:r>
    </w:p>
    <w:p w:rsidR="00F14204" w:rsidRDefault="00923E5A" w:rsidP="00A559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 xml:space="preserve">по подготовке проекта внесения изменений в </w:t>
      </w:r>
      <w:r w:rsidR="00F14204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</w:p>
    <w:p w:rsidR="00923E5A" w:rsidRPr="00A55943" w:rsidRDefault="008A1DBC" w:rsidP="00A559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142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tbl>
      <w:tblPr>
        <w:tblpPr w:leftFromText="180" w:rightFromText="180" w:vertAnchor="text" w:horzAnchor="margin" w:tblpX="69" w:tblpY="110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5036"/>
        <w:gridCol w:w="1984"/>
        <w:gridCol w:w="2052"/>
      </w:tblGrid>
      <w:tr w:rsidR="00923E5A" w:rsidRPr="00A55943" w:rsidTr="00FF1935">
        <w:trPr>
          <w:trHeight w:val="210"/>
        </w:trPr>
        <w:tc>
          <w:tcPr>
            <w:tcW w:w="601" w:type="dxa"/>
            <w:vAlign w:val="center"/>
          </w:tcPr>
          <w:p w:rsidR="00923E5A" w:rsidRPr="00A55943" w:rsidRDefault="00923E5A" w:rsidP="00A55943">
            <w:pPr>
              <w:pStyle w:val="aa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036" w:type="dxa"/>
            <w:vAlign w:val="center"/>
          </w:tcPr>
          <w:p w:rsidR="00923E5A" w:rsidRPr="00A55943" w:rsidRDefault="00923E5A" w:rsidP="00A55943">
            <w:pPr>
              <w:pStyle w:val="aa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Виды работ (этапы)</w:t>
            </w:r>
          </w:p>
        </w:tc>
        <w:tc>
          <w:tcPr>
            <w:tcW w:w="1984" w:type="dxa"/>
            <w:vAlign w:val="center"/>
          </w:tcPr>
          <w:p w:rsidR="00923E5A" w:rsidRPr="00A55943" w:rsidRDefault="00923E5A" w:rsidP="00A55943">
            <w:pPr>
              <w:pStyle w:val="aa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052" w:type="dxa"/>
            <w:vAlign w:val="center"/>
          </w:tcPr>
          <w:p w:rsidR="00923E5A" w:rsidRPr="00A55943" w:rsidRDefault="00923E5A" w:rsidP="00A55943">
            <w:pPr>
              <w:pStyle w:val="aa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923E5A" w:rsidRPr="00A55943" w:rsidTr="00FF1935">
        <w:trPr>
          <w:trHeight w:val="539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36" w:type="dxa"/>
          </w:tcPr>
          <w:p w:rsidR="00923E5A" w:rsidRPr="00A55943" w:rsidRDefault="00923E5A" w:rsidP="00F14204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Разработка проекта внесения изменений в </w:t>
            </w:r>
            <w:r w:rsidR="00F14204">
              <w:rPr>
                <w:color w:val="000000"/>
                <w:sz w:val="26"/>
                <w:szCs w:val="26"/>
              </w:rPr>
              <w:t xml:space="preserve">генеральный план сельского поселения 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</w:t>
            </w:r>
          </w:p>
        </w:tc>
      </w:tr>
      <w:tr w:rsidR="00923E5A" w:rsidRPr="00A55943" w:rsidTr="00FF1935">
        <w:trPr>
          <w:trHeight w:val="775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36" w:type="dxa"/>
          </w:tcPr>
          <w:p w:rsidR="00923E5A" w:rsidRPr="00A55943" w:rsidRDefault="00923E5A" w:rsidP="00F14204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Проверка представленного проекта внесения изменений в </w:t>
            </w:r>
            <w:r w:rsidR="00F14204">
              <w:rPr>
                <w:color w:val="000000"/>
                <w:sz w:val="26"/>
                <w:szCs w:val="26"/>
              </w:rPr>
              <w:t xml:space="preserve">генеральный план </w:t>
            </w:r>
            <w:r w:rsidRPr="00A55943">
              <w:rPr>
                <w:color w:val="000000"/>
                <w:sz w:val="26"/>
                <w:szCs w:val="26"/>
              </w:rPr>
              <w:t xml:space="preserve"> на соответствие требованиям п. 9 ст. 31 </w:t>
            </w:r>
            <w:proofErr w:type="spellStart"/>
            <w:r w:rsidRPr="00A55943">
              <w:rPr>
                <w:color w:val="000000"/>
                <w:sz w:val="26"/>
                <w:szCs w:val="26"/>
              </w:rPr>
              <w:t>ГрК</w:t>
            </w:r>
            <w:proofErr w:type="spellEnd"/>
            <w:r w:rsidRPr="00A55943">
              <w:rPr>
                <w:color w:val="000000"/>
                <w:sz w:val="26"/>
                <w:szCs w:val="26"/>
              </w:rPr>
              <w:t xml:space="preserve"> РФ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</w:t>
            </w:r>
          </w:p>
        </w:tc>
      </w:tr>
      <w:tr w:rsidR="00923E5A" w:rsidRPr="00A55943" w:rsidTr="00FF1935">
        <w:trPr>
          <w:trHeight w:val="775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Направление п</w:t>
            </w:r>
            <w:r w:rsidR="008A1DBC">
              <w:rPr>
                <w:color w:val="000000"/>
                <w:sz w:val="26"/>
                <w:szCs w:val="26"/>
              </w:rPr>
              <w:t xml:space="preserve">роекта главе </w:t>
            </w:r>
            <w:proofErr w:type="spellStart"/>
            <w:r w:rsidR="008A1DBC"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color w:val="000000"/>
                <w:sz w:val="26"/>
                <w:szCs w:val="26"/>
              </w:rPr>
              <w:t xml:space="preserve"> сельского поселения (в случае его соответствия требованиям) либо возвращение в комиссию на доработку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923E5A" w:rsidRPr="00A55943" w:rsidTr="00FF1935">
        <w:trPr>
          <w:trHeight w:val="857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Доработка проекта внесения изменений</w:t>
            </w:r>
          </w:p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в </w:t>
            </w:r>
            <w:r w:rsidR="00F14204">
              <w:rPr>
                <w:color w:val="000000"/>
                <w:sz w:val="26"/>
                <w:szCs w:val="26"/>
              </w:rPr>
              <w:t xml:space="preserve">генеральный план сельского поселения </w:t>
            </w:r>
          </w:p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Комиссия, орган местного самоуправления</w:t>
            </w:r>
          </w:p>
        </w:tc>
      </w:tr>
      <w:tr w:rsidR="00923E5A" w:rsidRPr="00A55943" w:rsidTr="00FF1935">
        <w:trPr>
          <w:trHeight w:val="518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Принятие решения о проведении публичных слушаний для рассмотрения полученного проекта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1 день, </w:t>
            </w:r>
          </w:p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не позднее 10 дней со дня получения проекта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Глава поселения</w:t>
            </w:r>
          </w:p>
        </w:tc>
      </w:tr>
      <w:tr w:rsidR="00923E5A" w:rsidRPr="00A55943" w:rsidTr="00FF1935">
        <w:trPr>
          <w:trHeight w:val="1229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036" w:type="dxa"/>
          </w:tcPr>
          <w:p w:rsidR="00923E5A" w:rsidRPr="00A55943" w:rsidRDefault="00923E5A" w:rsidP="00F14204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Опубликование информации о предстоящих публичных слушаниях, размещение материалов по проекту внесения изменений в </w:t>
            </w:r>
            <w:r w:rsidR="00F14204">
              <w:rPr>
                <w:color w:val="000000"/>
                <w:sz w:val="26"/>
                <w:szCs w:val="26"/>
              </w:rPr>
              <w:t>генеральный план сельского поселения</w:t>
            </w:r>
            <w:r w:rsidRPr="00A55943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3E5A" w:rsidRPr="00A55943" w:rsidRDefault="00923E5A" w:rsidP="00A5594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 xml:space="preserve">1 день, </w:t>
            </w:r>
          </w:p>
          <w:p w:rsidR="00923E5A" w:rsidRPr="00A55943" w:rsidRDefault="00923E5A" w:rsidP="00A5594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943">
              <w:rPr>
                <w:rFonts w:ascii="Times New Roman" w:hAnsi="Times New Roman" w:cs="Times New Roman"/>
                <w:sz w:val="26"/>
                <w:szCs w:val="26"/>
              </w:rPr>
              <w:t>не позднее 15 дней до дня поведения публичных слушаний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</w:t>
            </w:r>
          </w:p>
        </w:tc>
      </w:tr>
      <w:tr w:rsidR="00923E5A" w:rsidRPr="00A55943" w:rsidTr="00FF1935">
        <w:trPr>
          <w:trHeight w:val="70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Проведение публичных слушаний и составление протокола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2 месяца,       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923E5A" w:rsidRPr="00A55943" w:rsidTr="00FF1935">
        <w:trPr>
          <w:trHeight w:val="70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Подготовка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Орган местного самоуправления, комиссия, депутаты (по согласованию)</w:t>
            </w:r>
          </w:p>
        </w:tc>
      </w:tr>
      <w:tr w:rsidR="00923E5A" w:rsidRPr="00A55943" w:rsidTr="00FF1935">
        <w:trPr>
          <w:trHeight w:val="746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Опубликование (обнародование)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923E5A" w:rsidRPr="00A55943" w:rsidTr="00FF1935">
        <w:trPr>
          <w:trHeight w:val="422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</w:t>
            </w:r>
          </w:p>
        </w:tc>
      </w:tr>
      <w:tr w:rsidR="00923E5A" w:rsidRPr="00A55943" w:rsidTr="00FF1935">
        <w:trPr>
          <w:trHeight w:val="1214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Представление проекта внесения</w:t>
            </w:r>
          </w:p>
          <w:p w:rsidR="00923E5A" w:rsidRPr="00A55943" w:rsidRDefault="00923E5A" w:rsidP="00F14204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изменений в </w:t>
            </w:r>
            <w:r w:rsidR="00F14204">
              <w:rPr>
                <w:color w:val="000000"/>
                <w:sz w:val="26"/>
                <w:szCs w:val="26"/>
              </w:rPr>
              <w:t xml:space="preserve">генеральный план сельского поселения </w:t>
            </w:r>
            <w:r w:rsidRPr="00A55943">
              <w:rPr>
                <w:color w:val="000000"/>
                <w:sz w:val="26"/>
                <w:szCs w:val="26"/>
              </w:rPr>
              <w:t>с приложением протоколов и заключений по результатам публичных слушаний главе сельского поселения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Непосредственно после завершения  внесения изменений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Комиссия</w:t>
            </w:r>
          </w:p>
        </w:tc>
      </w:tr>
      <w:tr w:rsidR="00923E5A" w:rsidRPr="00A55943" w:rsidTr="00FF1935">
        <w:trPr>
          <w:trHeight w:val="694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Принятие решения главой о направлении проекта в представительный орган муниципального образования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923E5A" w:rsidRPr="00A55943" w:rsidTr="00FF1935">
        <w:trPr>
          <w:trHeight w:val="694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036" w:type="dxa"/>
          </w:tcPr>
          <w:p w:rsidR="00923E5A" w:rsidRPr="00A55943" w:rsidRDefault="00923E5A" w:rsidP="00F14204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Утверждение проекта внесения изменений в </w:t>
            </w:r>
            <w:r w:rsidR="00F14204">
              <w:rPr>
                <w:color w:val="000000"/>
                <w:sz w:val="26"/>
                <w:szCs w:val="26"/>
              </w:rPr>
              <w:t xml:space="preserve">генеральный план сельского поселения 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1день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Совет депутатов</w:t>
            </w:r>
          </w:p>
        </w:tc>
      </w:tr>
      <w:tr w:rsidR="00923E5A" w:rsidRPr="00A55943" w:rsidTr="00FF1935">
        <w:trPr>
          <w:trHeight w:val="694"/>
        </w:trPr>
        <w:tc>
          <w:tcPr>
            <w:tcW w:w="601" w:type="dxa"/>
          </w:tcPr>
          <w:p w:rsidR="00923E5A" w:rsidRPr="00A55943" w:rsidRDefault="00923E5A" w:rsidP="00A55943">
            <w:pPr>
              <w:pStyle w:val="aa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036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Опубликование утвержденного проекта в </w:t>
            </w:r>
            <w:proofErr w:type="gramStart"/>
            <w:r w:rsidRPr="00A55943">
              <w:rPr>
                <w:color w:val="000000"/>
                <w:sz w:val="26"/>
                <w:szCs w:val="26"/>
              </w:rPr>
              <w:t>порядке</w:t>
            </w:r>
            <w:proofErr w:type="gramEnd"/>
            <w:r w:rsidRPr="00A55943">
              <w:rPr>
                <w:color w:val="000000"/>
                <w:sz w:val="26"/>
                <w:szCs w:val="26"/>
              </w:rPr>
              <w:t>, установленном для официального опубликования муниципальных правовых актов и размещение на официальном сайте ад</w:t>
            </w:r>
            <w:r w:rsidR="008A1DBC">
              <w:rPr>
                <w:color w:val="000000"/>
                <w:sz w:val="26"/>
                <w:szCs w:val="26"/>
              </w:rPr>
              <w:t xml:space="preserve">министрации  </w:t>
            </w:r>
            <w:proofErr w:type="spellStart"/>
            <w:r w:rsidR="008A1DBC"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A55943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A55943">
              <w:rPr>
                <w:color w:val="000000"/>
                <w:sz w:val="26"/>
                <w:szCs w:val="26"/>
              </w:rPr>
              <w:t>соответствии</w:t>
            </w:r>
            <w:proofErr w:type="gramEnd"/>
            <w:r w:rsidRPr="00A55943">
              <w:rPr>
                <w:color w:val="000000"/>
                <w:sz w:val="26"/>
                <w:szCs w:val="26"/>
              </w:rPr>
              <w:t xml:space="preserve"> с порядком</w:t>
            </w:r>
          </w:p>
        </w:tc>
        <w:tc>
          <w:tcPr>
            <w:tcW w:w="2052" w:type="dxa"/>
          </w:tcPr>
          <w:p w:rsidR="00923E5A" w:rsidRPr="00A55943" w:rsidRDefault="00923E5A" w:rsidP="00A55943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A55943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</w:tbl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2D6" w:rsidRPr="00A55943" w:rsidRDefault="000F22D6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04" w:rsidRDefault="00F14204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5" w:rsidRPr="00A55943" w:rsidRDefault="00FF1935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923E5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E5A" w:rsidRPr="00A55943" w:rsidRDefault="007308D1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Приложение №5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к постановлению  администрации </w:t>
      </w:r>
    </w:p>
    <w:p w:rsidR="00923E5A" w:rsidRPr="00A55943" w:rsidRDefault="008A1DBC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Песковского</w:t>
      </w:r>
      <w:proofErr w:type="spellEnd"/>
      <w:r w:rsidR="00923E5A"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 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>Павловского муниципального района</w:t>
      </w:r>
    </w:p>
    <w:p w:rsidR="00923E5A" w:rsidRPr="00A55943" w:rsidRDefault="00923E5A" w:rsidP="00A5594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A55943">
        <w:rPr>
          <w:rFonts w:ascii="Times New Roman" w:hAnsi="Times New Roman" w:cs="Times New Roman"/>
          <w:bCs/>
          <w:iCs/>
          <w:sz w:val="26"/>
          <w:szCs w:val="26"/>
        </w:rPr>
        <w:t xml:space="preserve"> Воронежской области </w:t>
      </w:r>
    </w:p>
    <w:p w:rsidR="00923E5A" w:rsidRPr="008A1DBC" w:rsidRDefault="00923E5A" w:rsidP="00A55943">
      <w:pPr>
        <w:pStyle w:val="a7"/>
        <w:ind w:firstLine="708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8A1DB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от </w:t>
      </w:r>
      <w:r w:rsidR="005004B5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04.07.2024</w:t>
      </w:r>
      <w:r w:rsidR="00C15980" w:rsidRPr="008A1DB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 г</w:t>
      </w:r>
      <w:r w:rsidRPr="008A1DBC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 xml:space="preserve">.  № </w:t>
      </w:r>
      <w:r w:rsidR="005004B5">
        <w:rPr>
          <w:rFonts w:ascii="Times New Roman" w:hAnsi="Times New Roman" w:cs="Times New Roman"/>
          <w:bCs/>
          <w:iCs/>
          <w:color w:val="FF0000"/>
          <w:sz w:val="26"/>
          <w:szCs w:val="26"/>
          <w:u w:val="single"/>
        </w:rPr>
        <w:t>25</w:t>
      </w:r>
    </w:p>
    <w:p w:rsidR="00923E5A" w:rsidRPr="00A55943" w:rsidRDefault="00923E5A" w:rsidP="00A55943">
      <w:pPr>
        <w:pStyle w:val="a7"/>
        <w:jc w:val="center"/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</w:p>
    <w:p w:rsidR="001C545D" w:rsidRDefault="00923E5A" w:rsidP="00A55943">
      <w:pPr>
        <w:pStyle w:val="a7"/>
        <w:jc w:val="center"/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A55943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Порядок </w:t>
      </w:r>
    </w:p>
    <w:p w:rsidR="00923E5A" w:rsidRPr="00A55943" w:rsidRDefault="00923E5A" w:rsidP="001C545D">
      <w:pPr>
        <w:pStyle w:val="a7"/>
        <w:jc w:val="center"/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A55943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направления в Комиссию по подготовке проекта внесения изменений в</w:t>
      </w:r>
      <w:r w:rsidRPr="00A5594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="001C545D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Генеральный план </w:t>
      </w:r>
      <w:r w:rsidR="008A1DBC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8A1DBC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Песковского</w:t>
      </w:r>
      <w:proofErr w:type="spellEnd"/>
      <w:r w:rsidRPr="00A55943">
        <w:rPr>
          <w:rStyle w:val="s1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сельского поселения Павловского муниципального района Воронежской области предложений заинтересованных лиц</w:t>
      </w:r>
    </w:p>
    <w:p w:rsidR="00923E5A" w:rsidRPr="00A55943" w:rsidRDefault="00923E5A" w:rsidP="00A5594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E5A" w:rsidRPr="00A55943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55943">
        <w:rPr>
          <w:rFonts w:ascii="Times New Roman" w:hAnsi="Times New Roman" w:cs="Times New Roman"/>
          <w:sz w:val="26"/>
          <w:szCs w:val="26"/>
        </w:rPr>
        <w:t xml:space="preserve">С момента обнародования  </w:t>
      </w:r>
      <w:r w:rsidR="001C545D">
        <w:rPr>
          <w:rFonts w:ascii="Times New Roman" w:hAnsi="Times New Roman" w:cs="Times New Roman"/>
          <w:sz w:val="26"/>
          <w:szCs w:val="26"/>
        </w:rPr>
        <w:t>постановления  а</w:t>
      </w:r>
      <w:r w:rsidR="008A1DB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A1DB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1C545D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</w:t>
      </w:r>
      <w:r w:rsidRPr="00A55943">
        <w:rPr>
          <w:rFonts w:ascii="Times New Roman" w:hAnsi="Times New Roman" w:cs="Times New Roman"/>
          <w:sz w:val="26"/>
          <w:szCs w:val="26"/>
        </w:rPr>
        <w:t xml:space="preserve"> о подготовке проекта внесения изменений в </w:t>
      </w:r>
      <w:r w:rsidR="001C545D">
        <w:rPr>
          <w:rFonts w:ascii="Times New Roman" w:hAnsi="Times New Roman" w:cs="Times New Roman"/>
          <w:sz w:val="26"/>
          <w:szCs w:val="26"/>
        </w:rPr>
        <w:t>генеральный план поселения, в течении срок проведения работ по подготовке проекта о внесении изменений в генеральный план поселения, заинтересованные ли</w:t>
      </w:r>
      <w:r w:rsidR="00564314">
        <w:rPr>
          <w:rFonts w:ascii="Times New Roman" w:hAnsi="Times New Roman" w:cs="Times New Roman"/>
          <w:sz w:val="26"/>
          <w:szCs w:val="26"/>
        </w:rPr>
        <w:t>ца вправе направлять в комиссию</w:t>
      </w:r>
      <w:r w:rsidRPr="00A55943">
        <w:rPr>
          <w:rFonts w:ascii="Times New Roman" w:hAnsi="Times New Roman" w:cs="Times New Roman"/>
          <w:sz w:val="26"/>
          <w:szCs w:val="26"/>
        </w:rPr>
        <w:t>, в течение установленного срока</w:t>
      </w:r>
      <w:r w:rsidRPr="00A55943">
        <w:rPr>
          <w:rStyle w:val="s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A5594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55943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направлять в Комиссию по подготовке проекта  внесения изменений </w:t>
      </w:r>
      <w:r w:rsidR="00564314">
        <w:rPr>
          <w:rFonts w:ascii="Times New Roman" w:hAnsi="Times New Roman" w:cs="Times New Roman"/>
          <w:sz w:val="26"/>
          <w:szCs w:val="26"/>
        </w:rPr>
        <w:t xml:space="preserve">в Генеральный план  </w:t>
      </w:r>
      <w:proofErr w:type="spellStart"/>
      <w:r w:rsidR="008A1DB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proofErr w:type="gramEnd"/>
      <w:r w:rsidR="00564314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proofErr w:type="gramStart"/>
      <w:r w:rsidR="00564314">
        <w:rPr>
          <w:rFonts w:ascii="Times New Roman" w:hAnsi="Times New Roman" w:cs="Times New Roman"/>
          <w:sz w:val="26"/>
          <w:szCs w:val="26"/>
        </w:rPr>
        <w:t>я</w:t>
      </w:r>
      <w:r w:rsidRPr="00A5594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55943">
        <w:rPr>
          <w:rFonts w:ascii="Times New Roman" w:hAnsi="Times New Roman" w:cs="Times New Roman"/>
          <w:sz w:val="26"/>
          <w:szCs w:val="26"/>
        </w:rPr>
        <w:t>далее – Комиссия) свои предложения.</w:t>
      </w:r>
    </w:p>
    <w:p w:rsidR="00923E5A" w:rsidRPr="008A1DBC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2. Предложения направляются по почте с пометкой «В комиссию по подготовке проекта  внесения изменений в Правила землепользовани</w:t>
      </w:r>
      <w:r w:rsidR="008A1DBC">
        <w:rPr>
          <w:rFonts w:ascii="Times New Roman" w:hAnsi="Times New Roman" w:cs="Times New Roman"/>
          <w:sz w:val="26"/>
          <w:szCs w:val="26"/>
        </w:rPr>
        <w:t>я и застройки» по адресу: 396435</w:t>
      </w:r>
      <w:r w:rsidRPr="00A55943">
        <w:rPr>
          <w:rFonts w:ascii="Times New Roman" w:hAnsi="Times New Roman" w:cs="Times New Roman"/>
          <w:sz w:val="26"/>
          <w:szCs w:val="26"/>
        </w:rPr>
        <w:t>, Воронежская область, Павловский</w:t>
      </w:r>
      <w:r w:rsidR="008A1DBC">
        <w:rPr>
          <w:rFonts w:ascii="Times New Roman" w:hAnsi="Times New Roman" w:cs="Times New Roman"/>
          <w:sz w:val="26"/>
          <w:szCs w:val="26"/>
        </w:rPr>
        <w:t xml:space="preserve"> район, с. Пески,  ул. Скрынникова д.15</w:t>
      </w:r>
      <w:r w:rsidRPr="00A55943">
        <w:rPr>
          <w:rFonts w:ascii="Times New Roman" w:hAnsi="Times New Roman" w:cs="Times New Roman"/>
          <w:sz w:val="26"/>
          <w:szCs w:val="26"/>
        </w:rPr>
        <w:t xml:space="preserve"> или по электронной почте на адрес: </w:t>
      </w:r>
      <w:hyperlink r:id="rId9" w:history="1">
        <w:r w:rsidR="008A1DBC" w:rsidRPr="002809BD">
          <w:rPr>
            <w:rStyle w:val="a5"/>
            <w:rFonts w:ascii="Times New Roman" w:hAnsi="Times New Roman" w:cs="Times New Roman"/>
            <w:sz w:val="26"/>
            <w:szCs w:val="26"/>
          </w:rPr>
          <w:t>peskov.pavl@govvrn.ru</w:t>
        </w:r>
      </w:hyperlink>
      <w:r w:rsidR="008A1DBC">
        <w:rPr>
          <w:rFonts w:ascii="Times New Roman" w:hAnsi="Times New Roman" w:cs="Times New Roman"/>
          <w:sz w:val="26"/>
          <w:szCs w:val="26"/>
        </w:rPr>
        <w:t xml:space="preserve"> </w:t>
      </w:r>
      <w:r w:rsidR="000F22D6" w:rsidRPr="00A55943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0F22D6" w:rsidRPr="008A1DBC">
        <w:rPr>
          <w:rFonts w:ascii="Times New Roman" w:hAnsi="Times New Roman" w:cs="Times New Roman"/>
          <w:color w:val="FF0000"/>
          <w:sz w:val="26"/>
          <w:szCs w:val="26"/>
        </w:rPr>
        <w:t>до «</w:t>
      </w:r>
      <w:r w:rsidR="0043379C">
        <w:rPr>
          <w:rFonts w:ascii="Times New Roman" w:hAnsi="Times New Roman" w:cs="Times New Roman"/>
          <w:color w:val="FF0000"/>
          <w:sz w:val="26"/>
          <w:szCs w:val="26"/>
        </w:rPr>
        <w:t>5»   августа  2024</w:t>
      </w:r>
      <w:r w:rsidRPr="008A1DBC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923E5A" w:rsidRPr="00A55943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3. Предложения в проект внесения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923E5A" w:rsidRPr="00A55943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923E5A" w:rsidRPr="00A55943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внесения изменений в Правила землепользования и застройки, Комиссией не рассматриваются.</w:t>
      </w:r>
    </w:p>
    <w:p w:rsidR="00923E5A" w:rsidRPr="00A55943" w:rsidRDefault="00923E5A" w:rsidP="00A5594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943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A55943">
        <w:rPr>
          <w:rFonts w:ascii="Times New Roman" w:hAnsi="Times New Roman" w:cs="Times New Roman"/>
          <w:sz w:val="26"/>
          <w:szCs w:val="26"/>
        </w:rPr>
        <w:t>Жители</w:t>
      </w:r>
      <w:r w:rsidR="008A1D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1DBC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Pr="00A5594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</w:t>
      </w:r>
      <w:r w:rsidR="00564314">
        <w:rPr>
          <w:rFonts w:ascii="Times New Roman" w:hAnsi="Times New Roman" w:cs="Times New Roman"/>
          <w:color w:val="000000"/>
          <w:sz w:val="26"/>
          <w:szCs w:val="26"/>
        </w:rPr>
        <w:t>кту внесения изменений в Ген</w:t>
      </w:r>
      <w:r w:rsidR="008A1DBC">
        <w:rPr>
          <w:rFonts w:ascii="Times New Roman" w:hAnsi="Times New Roman" w:cs="Times New Roman"/>
          <w:color w:val="000000"/>
          <w:sz w:val="26"/>
          <w:szCs w:val="26"/>
        </w:rPr>
        <w:t xml:space="preserve">еральный план </w:t>
      </w:r>
      <w:proofErr w:type="spellStart"/>
      <w:r w:rsidR="008A1DBC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56431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55943">
        <w:rPr>
          <w:rFonts w:ascii="Times New Roman" w:hAnsi="Times New Roman" w:cs="Times New Roman"/>
          <w:color w:val="000000"/>
          <w:sz w:val="26"/>
          <w:szCs w:val="26"/>
        </w:rPr>
        <w:t>, вправе участвовать в обсуждении проекта на публичных слушаниях.</w:t>
      </w: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A2A" w:rsidRPr="00A55943" w:rsidRDefault="00E32A2A" w:rsidP="00A5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2A2A" w:rsidRPr="00A55943" w:rsidSect="005B3C6E">
      <w:pgSz w:w="11906" w:h="16838" w:code="9"/>
      <w:pgMar w:top="709" w:right="849" w:bottom="993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C3795C"/>
    <w:multiLevelType w:val="hybridMultilevel"/>
    <w:tmpl w:val="FBF4735A"/>
    <w:lvl w:ilvl="0" w:tplc="C2105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4A33"/>
    <w:multiLevelType w:val="multilevel"/>
    <w:tmpl w:val="7128A5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0">
    <w:nsid w:val="4E67137B"/>
    <w:multiLevelType w:val="hybridMultilevel"/>
    <w:tmpl w:val="A7502CCC"/>
    <w:lvl w:ilvl="0" w:tplc="2670E7AE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E3D58"/>
    <w:multiLevelType w:val="hybridMultilevel"/>
    <w:tmpl w:val="BF8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E801A28"/>
    <w:multiLevelType w:val="hybridMultilevel"/>
    <w:tmpl w:val="E9F4EAD4"/>
    <w:lvl w:ilvl="0" w:tplc="ACB87D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6D413830"/>
    <w:multiLevelType w:val="multilevel"/>
    <w:tmpl w:val="A38013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6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6"/>
  </w:num>
  <w:num w:numId="7">
    <w:abstractNumId w:val="13"/>
  </w:num>
  <w:num w:numId="8">
    <w:abstractNumId w:val="15"/>
  </w:num>
  <w:num w:numId="9">
    <w:abstractNumId w:val="24"/>
  </w:num>
  <w:num w:numId="10">
    <w:abstractNumId w:val="1"/>
  </w:num>
  <w:num w:numId="11">
    <w:abstractNumId w:val="18"/>
  </w:num>
  <w:num w:numId="12">
    <w:abstractNumId w:val="2"/>
  </w:num>
  <w:num w:numId="13">
    <w:abstractNumId w:val="28"/>
  </w:num>
  <w:num w:numId="14">
    <w:abstractNumId w:val="9"/>
  </w:num>
  <w:num w:numId="15">
    <w:abstractNumId w:val="12"/>
  </w:num>
  <w:num w:numId="16">
    <w:abstractNumId w:val="27"/>
  </w:num>
  <w:num w:numId="17">
    <w:abstractNumId w:val="4"/>
  </w:num>
  <w:num w:numId="18">
    <w:abstractNumId w:val="7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17"/>
  </w:num>
  <w:num w:numId="27">
    <w:abstractNumId w:val="22"/>
  </w:num>
  <w:num w:numId="28">
    <w:abstractNumId w:val="10"/>
  </w:num>
  <w:num w:numId="29">
    <w:abstractNumId w:val="2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29B6"/>
    <w:rsid w:val="00001F38"/>
    <w:rsid w:val="0000718F"/>
    <w:rsid w:val="00010F8D"/>
    <w:rsid w:val="00011FBD"/>
    <w:rsid w:val="000150F6"/>
    <w:rsid w:val="0002492A"/>
    <w:rsid w:val="00026F39"/>
    <w:rsid w:val="00030170"/>
    <w:rsid w:val="000307D7"/>
    <w:rsid w:val="00033FBD"/>
    <w:rsid w:val="000351E8"/>
    <w:rsid w:val="0003675D"/>
    <w:rsid w:val="00036B90"/>
    <w:rsid w:val="00036C3E"/>
    <w:rsid w:val="00037CF1"/>
    <w:rsid w:val="00041E48"/>
    <w:rsid w:val="00042F75"/>
    <w:rsid w:val="00047567"/>
    <w:rsid w:val="00051047"/>
    <w:rsid w:val="00051349"/>
    <w:rsid w:val="0005559D"/>
    <w:rsid w:val="0005608E"/>
    <w:rsid w:val="00063289"/>
    <w:rsid w:val="000650DC"/>
    <w:rsid w:val="00067331"/>
    <w:rsid w:val="00067A60"/>
    <w:rsid w:val="00072651"/>
    <w:rsid w:val="00075E02"/>
    <w:rsid w:val="00077420"/>
    <w:rsid w:val="00077834"/>
    <w:rsid w:val="00077D5D"/>
    <w:rsid w:val="00081529"/>
    <w:rsid w:val="000944C7"/>
    <w:rsid w:val="000A0579"/>
    <w:rsid w:val="000A0F77"/>
    <w:rsid w:val="000A4AE4"/>
    <w:rsid w:val="000A4C0D"/>
    <w:rsid w:val="000A58A9"/>
    <w:rsid w:val="000A6B02"/>
    <w:rsid w:val="000A6EF4"/>
    <w:rsid w:val="000A73F0"/>
    <w:rsid w:val="000B3D96"/>
    <w:rsid w:val="000B4F41"/>
    <w:rsid w:val="000B528F"/>
    <w:rsid w:val="000C0661"/>
    <w:rsid w:val="000C4CFD"/>
    <w:rsid w:val="000C76D3"/>
    <w:rsid w:val="000D647B"/>
    <w:rsid w:val="000E0438"/>
    <w:rsid w:val="000E0517"/>
    <w:rsid w:val="000E67AB"/>
    <w:rsid w:val="000F0359"/>
    <w:rsid w:val="000F0A6B"/>
    <w:rsid w:val="000F0DE3"/>
    <w:rsid w:val="000F22D6"/>
    <w:rsid w:val="000F2F98"/>
    <w:rsid w:val="000F3A30"/>
    <w:rsid w:val="00101087"/>
    <w:rsid w:val="00101E7A"/>
    <w:rsid w:val="001020F6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0B0A"/>
    <w:rsid w:val="00141253"/>
    <w:rsid w:val="00143D3D"/>
    <w:rsid w:val="00146DEB"/>
    <w:rsid w:val="00151F34"/>
    <w:rsid w:val="0015515C"/>
    <w:rsid w:val="00160F8A"/>
    <w:rsid w:val="0016695F"/>
    <w:rsid w:val="001673F2"/>
    <w:rsid w:val="00180EAC"/>
    <w:rsid w:val="001863D4"/>
    <w:rsid w:val="001866BB"/>
    <w:rsid w:val="00193C8B"/>
    <w:rsid w:val="001A0D89"/>
    <w:rsid w:val="001A2DF7"/>
    <w:rsid w:val="001A4F2F"/>
    <w:rsid w:val="001A7636"/>
    <w:rsid w:val="001A7BA4"/>
    <w:rsid w:val="001B0492"/>
    <w:rsid w:val="001B05BF"/>
    <w:rsid w:val="001B2648"/>
    <w:rsid w:val="001B27DA"/>
    <w:rsid w:val="001B503A"/>
    <w:rsid w:val="001B6681"/>
    <w:rsid w:val="001C07D0"/>
    <w:rsid w:val="001C3360"/>
    <w:rsid w:val="001C545D"/>
    <w:rsid w:val="001C5702"/>
    <w:rsid w:val="001D77D4"/>
    <w:rsid w:val="001E7386"/>
    <w:rsid w:val="001F2D51"/>
    <w:rsid w:val="001F358B"/>
    <w:rsid w:val="001F3B62"/>
    <w:rsid w:val="001F5C39"/>
    <w:rsid w:val="001F6A63"/>
    <w:rsid w:val="00202887"/>
    <w:rsid w:val="00203359"/>
    <w:rsid w:val="00204EDF"/>
    <w:rsid w:val="00211D86"/>
    <w:rsid w:val="00212CC5"/>
    <w:rsid w:val="00213C9A"/>
    <w:rsid w:val="00217B9E"/>
    <w:rsid w:val="002229CD"/>
    <w:rsid w:val="00232B31"/>
    <w:rsid w:val="00236E22"/>
    <w:rsid w:val="00236EC1"/>
    <w:rsid w:val="00237F0F"/>
    <w:rsid w:val="002413A9"/>
    <w:rsid w:val="0024381A"/>
    <w:rsid w:val="0025345D"/>
    <w:rsid w:val="00260442"/>
    <w:rsid w:val="00261D61"/>
    <w:rsid w:val="00263419"/>
    <w:rsid w:val="002663A1"/>
    <w:rsid w:val="00271223"/>
    <w:rsid w:val="002717EE"/>
    <w:rsid w:val="00271A8A"/>
    <w:rsid w:val="00272CB0"/>
    <w:rsid w:val="002743ED"/>
    <w:rsid w:val="00276365"/>
    <w:rsid w:val="0027729F"/>
    <w:rsid w:val="00277E55"/>
    <w:rsid w:val="00283537"/>
    <w:rsid w:val="00287052"/>
    <w:rsid w:val="00290085"/>
    <w:rsid w:val="00290B84"/>
    <w:rsid w:val="00291561"/>
    <w:rsid w:val="002A27A4"/>
    <w:rsid w:val="002A3E73"/>
    <w:rsid w:val="002A5661"/>
    <w:rsid w:val="002A6FA6"/>
    <w:rsid w:val="002B066B"/>
    <w:rsid w:val="002B1C48"/>
    <w:rsid w:val="002B665D"/>
    <w:rsid w:val="002B7C57"/>
    <w:rsid w:val="002C1110"/>
    <w:rsid w:val="002C791B"/>
    <w:rsid w:val="002D2C47"/>
    <w:rsid w:val="002D4E64"/>
    <w:rsid w:val="002D730F"/>
    <w:rsid w:val="002E5257"/>
    <w:rsid w:val="002E5567"/>
    <w:rsid w:val="002E5C5C"/>
    <w:rsid w:val="002E6A39"/>
    <w:rsid w:val="002F0BAC"/>
    <w:rsid w:val="002F3724"/>
    <w:rsid w:val="002F3CB4"/>
    <w:rsid w:val="002F46CA"/>
    <w:rsid w:val="002F4ABC"/>
    <w:rsid w:val="00303D8E"/>
    <w:rsid w:val="00303F94"/>
    <w:rsid w:val="00307F20"/>
    <w:rsid w:val="00313E81"/>
    <w:rsid w:val="00315B9A"/>
    <w:rsid w:val="00324892"/>
    <w:rsid w:val="00330049"/>
    <w:rsid w:val="003300FF"/>
    <w:rsid w:val="00331D44"/>
    <w:rsid w:val="00331FFE"/>
    <w:rsid w:val="00333560"/>
    <w:rsid w:val="0033484F"/>
    <w:rsid w:val="00336A54"/>
    <w:rsid w:val="00337F53"/>
    <w:rsid w:val="00341F07"/>
    <w:rsid w:val="00344349"/>
    <w:rsid w:val="0034567B"/>
    <w:rsid w:val="00346A15"/>
    <w:rsid w:val="00346AB3"/>
    <w:rsid w:val="00352196"/>
    <w:rsid w:val="00355DA8"/>
    <w:rsid w:val="00356CD0"/>
    <w:rsid w:val="00357A10"/>
    <w:rsid w:val="00360D8F"/>
    <w:rsid w:val="003611DB"/>
    <w:rsid w:val="00367F65"/>
    <w:rsid w:val="00371E6D"/>
    <w:rsid w:val="00375919"/>
    <w:rsid w:val="00377CAD"/>
    <w:rsid w:val="0038348C"/>
    <w:rsid w:val="003865C2"/>
    <w:rsid w:val="003910AC"/>
    <w:rsid w:val="00391FEC"/>
    <w:rsid w:val="00395947"/>
    <w:rsid w:val="00395A6A"/>
    <w:rsid w:val="0039704F"/>
    <w:rsid w:val="003A12CE"/>
    <w:rsid w:val="003A1C31"/>
    <w:rsid w:val="003A3341"/>
    <w:rsid w:val="003A67AA"/>
    <w:rsid w:val="003B1706"/>
    <w:rsid w:val="003B40CF"/>
    <w:rsid w:val="003B4B12"/>
    <w:rsid w:val="003C0A4C"/>
    <w:rsid w:val="003C3208"/>
    <w:rsid w:val="003C498B"/>
    <w:rsid w:val="003C77AE"/>
    <w:rsid w:val="003D080E"/>
    <w:rsid w:val="003D3FB7"/>
    <w:rsid w:val="003F0629"/>
    <w:rsid w:val="003F1A0B"/>
    <w:rsid w:val="003F2069"/>
    <w:rsid w:val="003F2BB7"/>
    <w:rsid w:val="003F2F99"/>
    <w:rsid w:val="003F34E6"/>
    <w:rsid w:val="004001BE"/>
    <w:rsid w:val="00403E69"/>
    <w:rsid w:val="00405A38"/>
    <w:rsid w:val="004061A5"/>
    <w:rsid w:val="0040645F"/>
    <w:rsid w:val="00413CDC"/>
    <w:rsid w:val="0041570F"/>
    <w:rsid w:val="00416DDD"/>
    <w:rsid w:val="0041723C"/>
    <w:rsid w:val="004205FE"/>
    <w:rsid w:val="00424D43"/>
    <w:rsid w:val="00427319"/>
    <w:rsid w:val="0042790C"/>
    <w:rsid w:val="00430833"/>
    <w:rsid w:val="0043379C"/>
    <w:rsid w:val="00434A19"/>
    <w:rsid w:val="00435D1B"/>
    <w:rsid w:val="00437EEF"/>
    <w:rsid w:val="00445A30"/>
    <w:rsid w:val="00446D5A"/>
    <w:rsid w:val="00452933"/>
    <w:rsid w:val="004538FF"/>
    <w:rsid w:val="00454DD4"/>
    <w:rsid w:val="0045628A"/>
    <w:rsid w:val="00457F62"/>
    <w:rsid w:val="004623B5"/>
    <w:rsid w:val="00464CEB"/>
    <w:rsid w:val="00467572"/>
    <w:rsid w:val="004714E8"/>
    <w:rsid w:val="004853C1"/>
    <w:rsid w:val="00485477"/>
    <w:rsid w:val="00486D74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43C2"/>
    <w:rsid w:val="004F7E80"/>
    <w:rsid w:val="005004B5"/>
    <w:rsid w:val="00500B98"/>
    <w:rsid w:val="00500EB3"/>
    <w:rsid w:val="0050218F"/>
    <w:rsid w:val="005046DB"/>
    <w:rsid w:val="00504DA9"/>
    <w:rsid w:val="00507E4A"/>
    <w:rsid w:val="005128C8"/>
    <w:rsid w:val="00517CEC"/>
    <w:rsid w:val="00520F4A"/>
    <w:rsid w:val="0053106B"/>
    <w:rsid w:val="005319D1"/>
    <w:rsid w:val="00532617"/>
    <w:rsid w:val="005333C7"/>
    <w:rsid w:val="00533752"/>
    <w:rsid w:val="0053472E"/>
    <w:rsid w:val="0053538F"/>
    <w:rsid w:val="00540B73"/>
    <w:rsid w:val="00543D03"/>
    <w:rsid w:val="005455C2"/>
    <w:rsid w:val="005459B2"/>
    <w:rsid w:val="00550E2D"/>
    <w:rsid w:val="005538FB"/>
    <w:rsid w:val="00554A84"/>
    <w:rsid w:val="0055620F"/>
    <w:rsid w:val="00557D0F"/>
    <w:rsid w:val="00564314"/>
    <w:rsid w:val="00565150"/>
    <w:rsid w:val="00566B31"/>
    <w:rsid w:val="0057141B"/>
    <w:rsid w:val="005733FE"/>
    <w:rsid w:val="00573D24"/>
    <w:rsid w:val="0057409F"/>
    <w:rsid w:val="00576EF5"/>
    <w:rsid w:val="00577665"/>
    <w:rsid w:val="0058024E"/>
    <w:rsid w:val="0058195D"/>
    <w:rsid w:val="00581CEB"/>
    <w:rsid w:val="00583E63"/>
    <w:rsid w:val="005847E8"/>
    <w:rsid w:val="005907D6"/>
    <w:rsid w:val="00590BEE"/>
    <w:rsid w:val="00593BF8"/>
    <w:rsid w:val="00595B41"/>
    <w:rsid w:val="005963D6"/>
    <w:rsid w:val="00596776"/>
    <w:rsid w:val="00597693"/>
    <w:rsid w:val="00597D6F"/>
    <w:rsid w:val="005A3DEF"/>
    <w:rsid w:val="005A5996"/>
    <w:rsid w:val="005A6617"/>
    <w:rsid w:val="005A704D"/>
    <w:rsid w:val="005A7469"/>
    <w:rsid w:val="005B3B5E"/>
    <w:rsid w:val="005B3C6E"/>
    <w:rsid w:val="005B3D82"/>
    <w:rsid w:val="005B53E2"/>
    <w:rsid w:val="005B56F3"/>
    <w:rsid w:val="005B6506"/>
    <w:rsid w:val="005C251F"/>
    <w:rsid w:val="005D018E"/>
    <w:rsid w:val="005E2209"/>
    <w:rsid w:val="005E6E8D"/>
    <w:rsid w:val="005F1A81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11A36"/>
    <w:rsid w:val="0061341C"/>
    <w:rsid w:val="006213B0"/>
    <w:rsid w:val="00621FDB"/>
    <w:rsid w:val="00623957"/>
    <w:rsid w:val="00624000"/>
    <w:rsid w:val="006276BB"/>
    <w:rsid w:val="00634C43"/>
    <w:rsid w:val="00635227"/>
    <w:rsid w:val="0063560A"/>
    <w:rsid w:val="006376CB"/>
    <w:rsid w:val="00641B1D"/>
    <w:rsid w:val="00644D09"/>
    <w:rsid w:val="00652391"/>
    <w:rsid w:val="00652BB5"/>
    <w:rsid w:val="00655D91"/>
    <w:rsid w:val="00656D3A"/>
    <w:rsid w:val="00664EDF"/>
    <w:rsid w:val="0067263B"/>
    <w:rsid w:val="0067739C"/>
    <w:rsid w:val="00697E64"/>
    <w:rsid w:val="006A250D"/>
    <w:rsid w:val="006A4C23"/>
    <w:rsid w:val="006A7962"/>
    <w:rsid w:val="006B07DC"/>
    <w:rsid w:val="006B0BCC"/>
    <w:rsid w:val="006B0FB1"/>
    <w:rsid w:val="006B3755"/>
    <w:rsid w:val="006B4646"/>
    <w:rsid w:val="006B6796"/>
    <w:rsid w:val="006B7CEC"/>
    <w:rsid w:val="006C0876"/>
    <w:rsid w:val="006C4909"/>
    <w:rsid w:val="006C6C0A"/>
    <w:rsid w:val="006D0538"/>
    <w:rsid w:val="006D3C04"/>
    <w:rsid w:val="006D457A"/>
    <w:rsid w:val="006D46E1"/>
    <w:rsid w:val="006D4959"/>
    <w:rsid w:val="006D4FC6"/>
    <w:rsid w:val="006D62D0"/>
    <w:rsid w:val="006D746D"/>
    <w:rsid w:val="006E1FEE"/>
    <w:rsid w:val="006E47E8"/>
    <w:rsid w:val="006E4D2A"/>
    <w:rsid w:val="006E696A"/>
    <w:rsid w:val="006E7ACA"/>
    <w:rsid w:val="006F1DE7"/>
    <w:rsid w:val="006F2D57"/>
    <w:rsid w:val="006F2D86"/>
    <w:rsid w:val="006F2F55"/>
    <w:rsid w:val="006F3399"/>
    <w:rsid w:val="006F3C36"/>
    <w:rsid w:val="006F62EB"/>
    <w:rsid w:val="00700C4D"/>
    <w:rsid w:val="007035FC"/>
    <w:rsid w:val="00705E03"/>
    <w:rsid w:val="0071337C"/>
    <w:rsid w:val="00715F1B"/>
    <w:rsid w:val="00716474"/>
    <w:rsid w:val="00717C1C"/>
    <w:rsid w:val="00717DB5"/>
    <w:rsid w:val="007208EE"/>
    <w:rsid w:val="00722DD2"/>
    <w:rsid w:val="007267BA"/>
    <w:rsid w:val="00727ECD"/>
    <w:rsid w:val="007308D1"/>
    <w:rsid w:val="007343B0"/>
    <w:rsid w:val="007429B6"/>
    <w:rsid w:val="00746F44"/>
    <w:rsid w:val="0074781B"/>
    <w:rsid w:val="00753525"/>
    <w:rsid w:val="007541B4"/>
    <w:rsid w:val="0075509D"/>
    <w:rsid w:val="0076155E"/>
    <w:rsid w:val="00764C23"/>
    <w:rsid w:val="00771B06"/>
    <w:rsid w:val="0077463A"/>
    <w:rsid w:val="007749A4"/>
    <w:rsid w:val="00775156"/>
    <w:rsid w:val="007875CF"/>
    <w:rsid w:val="00794D88"/>
    <w:rsid w:val="007959F2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F0DCD"/>
    <w:rsid w:val="007F1CEC"/>
    <w:rsid w:val="007F2389"/>
    <w:rsid w:val="007F4735"/>
    <w:rsid w:val="007F4F58"/>
    <w:rsid w:val="007F5D9B"/>
    <w:rsid w:val="007F6C17"/>
    <w:rsid w:val="008001C3"/>
    <w:rsid w:val="00804063"/>
    <w:rsid w:val="00804519"/>
    <w:rsid w:val="00812BC7"/>
    <w:rsid w:val="008159E2"/>
    <w:rsid w:val="00820694"/>
    <w:rsid w:val="00821FE5"/>
    <w:rsid w:val="00822944"/>
    <w:rsid w:val="00824F0F"/>
    <w:rsid w:val="008357EF"/>
    <w:rsid w:val="00837B5D"/>
    <w:rsid w:val="00837FEE"/>
    <w:rsid w:val="00843C7E"/>
    <w:rsid w:val="00847B75"/>
    <w:rsid w:val="00851273"/>
    <w:rsid w:val="00852B0D"/>
    <w:rsid w:val="00855CC9"/>
    <w:rsid w:val="00860E53"/>
    <w:rsid w:val="00862BE6"/>
    <w:rsid w:val="00865143"/>
    <w:rsid w:val="00867505"/>
    <w:rsid w:val="00870682"/>
    <w:rsid w:val="008736F1"/>
    <w:rsid w:val="00875C6E"/>
    <w:rsid w:val="00876205"/>
    <w:rsid w:val="00876C0C"/>
    <w:rsid w:val="00880C17"/>
    <w:rsid w:val="00883B1F"/>
    <w:rsid w:val="00884624"/>
    <w:rsid w:val="00885A8F"/>
    <w:rsid w:val="00885E4C"/>
    <w:rsid w:val="00890547"/>
    <w:rsid w:val="008922A8"/>
    <w:rsid w:val="0089476D"/>
    <w:rsid w:val="008A0CEF"/>
    <w:rsid w:val="008A0F97"/>
    <w:rsid w:val="008A1DBC"/>
    <w:rsid w:val="008A5024"/>
    <w:rsid w:val="008B4D3F"/>
    <w:rsid w:val="008B7141"/>
    <w:rsid w:val="008C30F3"/>
    <w:rsid w:val="008C5333"/>
    <w:rsid w:val="008D3A00"/>
    <w:rsid w:val="008D794C"/>
    <w:rsid w:val="008E4AA6"/>
    <w:rsid w:val="008E52F3"/>
    <w:rsid w:val="008F5B40"/>
    <w:rsid w:val="00900982"/>
    <w:rsid w:val="00903A48"/>
    <w:rsid w:val="00905FB1"/>
    <w:rsid w:val="009071F6"/>
    <w:rsid w:val="00907210"/>
    <w:rsid w:val="009132BC"/>
    <w:rsid w:val="00913C3D"/>
    <w:rsid w:val="00914458"/>
    <w:rsid w:val="00920E06"/>
    <w:rsid w:val="00923E5A"/>
    <w:rsid w:val="00926328"/>
    <w:rsid w:val="009274AE"/>
    <w:rsid w:val="00927773"/>
    <w:rsid w:val="00933517"/>
    <w:rsid w:val="00935FE7"/>
    <w:rsid w:val="00942455"/>
    <w:rsid w:val="00943377"/>
    <w:rsid w:val="00943FA1"/>
    <w:rsid w:val="00946034"/>
    <w:rsid w:val="00947138"/>
    <w:rsid w:val="0095161B"/>
    <w:rsid w:val="00952E01"/>
    <w:rsid w:val="009571C3"/>
    <w:rsid w:val="00965E6E"/>
    <w:rsid w:val="00971B69"/>
    <w:rsid w:val="00971D02"/>
    <w:rsid w:val="00972218"/>
    <w:rsid w:val="00972C4B"/>
    <w:rsid w:val="009779AC"/>
    <w:rsid w:val="00980C45"/>
    <w:rsid w:val="009911EA"/>
    <w:rsid w:val="00993417"/>
    <w:rsid w:val="00995459"/>
    <w:rsid w:val="00996A24"/>
    <w:rsid w:val="009A2595"/>
    <w:rsid w:val="009A3AA8"/>
    <w:rsid w:val="009A4450"/>
    <w:rsid w:val="009A54BF"/>
    <w:rsid w:val="009A6ED4"/>
    <w:rsid w:val="009B15A7"/>
    <w:rsid w:val="009B434F"/>
    <w:rsid w:val="009D1031"/>
    <w:rsid w:val="009D32B8"/>
    <w:rsid w:val="009E4A08"/>
    <w:rsid w:val="009E699E"/>
    <w:rsid w:val="009F3967"/>
    <w:rsid w:val="009F7D39"/>
    <w:rsid w:val="00A002CD"/>
    <w:rsid w:val="00A00917"/>
    <w:rsid w:val="00A03B32"/>
    <w:rsid w:val="00A04C49"/>
    <w:rsid w:val="00A05572"/>
    <w:rsid w:val="00A076EE"/>
    <w:rsid w:val="00A14669"/>
    <w:rsid w:val="00A20ED6"/>
    <w:rsid w:val="00A23171"/>
    <w:rsid w:val="00A350DE"/>
    <w:rsid w:val="00A35F91"/>
    <w:rsid w:val="00A41899"/>
    <w:rsid w:val="00A43AC8"/>
    <w:rsid w:val="00A46895"/>
    <w:rsid w:val="00A46EF5"/>
    <w:rsid w:val="00A47180"/>
    <w:rsid w:val="00A542C4"/>
    <w:rsid w:val="00A55943"/>
    <w:rsid w:val="00A55FEF"/>
    <w:rsid w:val="00A6209B"/>
    <w:rsid w:val="00A6269D"/>
    <w:rsid w:val="00A72379"/>
    <w:rsid w:val="00A72699"/>
    <w:rsid w:val="00A74801"/>
    <w:rsid w:val="00A93DB0"/>
    <w:rsid w:val="00A940F8"/>
    <w:rsid w:val="00A9418D"/>
    <w:rsid w:val="00A96E83"/>
    <w:rsid w:val="00AA0466"/>
    <w:rsid w:val="00AA614C"/>
    <w:rsid w:val="00AA6C14"/>
    <w:rsid w:val="00AB4C29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AE4A03"/>
    <w:rsid w:val="00AF1423"/>
    <w:rsid w:val="00B03A28"/>
    <w:rsid w:val="00B12362"/>
    <w:rsid w:val="00B12BE9"/>
    <w:rsid w:val="00B15630"/>
    <w:rsid w:val="00B1621C"/>
    <w:rsid w:val="00B17D37"/>
    <w:rsid w:val="00B25031"/>
    <w:rsid w:val="00B270AD"/>
    <w:rsid w:val="00B37024"/>
    <w:rsid w:val="00B373DB"/>
    <w:rsid w:val="00B37E7E"/>
    <w:rsid w:val="00B40A57"/>
    <w:rsid w:val="00B43A76"/>
    <w:rsid w:val="00B44929"/>
    <w:rsid w:val="00B47843"/>
    <w:rsid w:val="00B5193C"/>
    <w:rsid w:val="00B51B34"/>
    <w:rsid w:val="00B54759"/>
    <w:rsid w:val="00B563D3"/>
    <w:rsid w:val="00B60337"/>
    <w:rsid w:val="00B65415"/>
    <w:rsid w:val="00B71690"/>
    <w:rsid w:val="00B72BE2"/>
    <w:rsid w:val="00B7638E"/>
    <w:rsid w:val="00B83E60"/>
    <w:rsid w:val="00B84324"/>
    <w:rsid w:val="00B848D3"/>
    <w:rsid w:val="00B84C30"/>
    <w:rsid w:val="00B87258"/>
    <w:rsid w:val="00B920B4"/>
    <w:rsid w:val="00B94B5E"/>
    <w:rsid w:val="00B94D90"/>
    <w:rsid w:val="00B951B6"/>
    <w:rsid w:val="00B9621F"/>
    <w:rsid w:val="00BA0716"/>
    <w:rsid w:val="00BA0AA4"/>
    <w:rsid w:val="00BA240D"/>
    <w:rsid w:val="00BA48D0"/>
    <w:rsid w:val="00BA542A"/>
    <w:rsid w:val="00BA6627"/>
    <w:rsid w:val="00BA765B"/>
    <w:rsid w:val="00BB1EE3"/>
    <w:rsid w:val="00BB1FB8"/>
    <w:rsid w:val="00BB314C"/>
    <w:rsid w:val="00BB3D59"/>
    <w:rsid w:val="00BB460F"/>
    <w:rsid w:val="00BB5E8D"/>
    <w:rsid w:val="00BB6099"/>
    <w:rsid w:val="00BB69EA"/>
    <w:rsid w:val="00BB77B8"/>
    <w:rsid w:val="00BC1CCF"/>
    <w:rsid w:val="00BC42D4"/>
    <w:rsid w:val="00BC4431"/>
    <w:rsid w:val="00BC4B4C"/>
    <w:rsid w:val="00BC54B2"/>
    <w:rsid w:val="00BD2C3C"/>
    <w:rsid w:val="00BD56F6"/>
    <w:rsid w:val="00BD5A89"/>
    <w:rsid w:val="00BD7EF0"/>
    <w:rsid w:val="00BE6217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980"/>
    <w:rsid w:val="00C15B91"/>
    <w:rsid w:val="00C160B2"/>
    <w:rsid w:val="00C16131"/>
    <w:rsid w:val="00C234C6"/>
    <w:rsid w:val="00C2371F"/>
    <w:rsid w:val="00C23B61"/>
    <w:rsid w:val="00C25D3A"/>
    <w:rsid w:val="00C278B1"/>
    <w:rsid w:val="00C322B6"/>
    <w:rsid w:val="00C3644D"/>
    <w:rsid w:val="00C40FAF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66306"/>
    <w:rsid w:val="00C67861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90AAE"/>
    <w:rsid w:val="00C9352A"/>
    <w:rsid w:val="00CA5002"/>
    <w:rsid w:val="00CA7C48"/>
    <w:rsid w:val="00CA7CE6"/>
    <w:rsid w:val="00CA7F53"/>
    <w:rsid w:val="00CB23D8"/>
    <w:rsid w:val="00CB3371"/>
    <w:rsid w:val="00CB4B4C"/>
    <w:rsid w:val="00CB6952"/>
    <w:rsid w:val="00CC425B"/>
    <w:rsid w:val="00CC533A"/>
    <w:rsid w:val="00CD0840"/>
    <w:rsid w:val="00CD2739"/>
    <w:rsid w:val="00CD3A0C"/>
    <w:rsid w:val="00CD4C27"/>
    <w:rsid w:val="00CD4E40"/>
    <w:rsid w:val="00CE0017"/>
    <w:rsid w:val="00CE0097"/>
    <w:rsid w:val="00CE09FA"/>
    <w:rsid w:val="00CE0DC1"/>
    <w:rsid w:val="00CE13E6"/>
    <w:rsid w:val="00CE147C"/>
    <w:rsid w:val="00CE3501"/>
    <w:rsid w:val="00CE4642"/>
    <w:rsid w:val="00CE5BEF"/>
    <w:rsid w:val="00CF282E"/>
    <w:rsid w:val="00D04D63"/>
    <w:rsid w:val="00D0688B"/>
    <w:rsid w:val="00D06C86"/>
    <w:rsid w:val="00D109DE"/>
    <w:rsid w:val="00D12BEF"/>
    <w:rsid w:val="00D23101"/>
    <w:rsid w:val="00D23D6F"/>
    <w:rsid w:val="00D262A0"/>
    <w:rsid w:val="00D27FE8"/>
    <w:rsid w:val="00D3031D"/>
    <w:rsid w:val="00D32CC4"/>
    <w:rsid w:val="00D342C9"/>
    <w:rsid w:val="00D40BA7"/>
    <w:rsid w:val="00D424CD"/>
    <w:rsid w:val="00D5064A"/>
    <w:rsid w:val="00D55D53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76765"/>
    <w:rsid w:val="00D805F9"/>
    <w:rsid w:val="00D810A5"/>
    <w:rsid w:val="00D87829"/>
    <w:rsid w:val="00D87D09"/>
    <w:rsid w:val="00D91876"/>
    <w:rsid w:val="00D962AF"/>
    <w:rsid w:val="00D964F3"/>
    <w:rsid w:val="00D975C7"/>
    <w:rsid w:val="00D97AC9"/>
    <w:rsid w:val="00DA2F4B"/>
    <w:rsid w:val="00DA4180"/>
    <w:rsid w:val="00DA5B5C"/>
    <w:rsid w:val="00DA5D9B"/>
    <w:rsid w:val="00DA66BA"/>
    <w:rsid w:val="00DA6EDC"/>
    <w:rsid w:val="00DA7828"/>
    <w:rsid w:val="00DB1E74"/>
    <w:rsid w:val="00DB1F30"/>
    <w:rsid w:val="00DB4B22"/>
    <w:rsid w:val="00DB5C82"/>
    <w:rsid w:val="00DC023E"/>
    <w:rsid w:val="00DE1C57"/>
    <w:rsid w:val="00DE6CD1"/>
    <w:rsid w:val="00DE7B2C"/>
    <w:rsid w:val="00DF543F"/>
    <w:rsid w:val="00DF5CD1"/>
    <w:rsid w:val="00E00140"/>
    <w:rsid w:val="00E00967"/>
    <w:rsid w:val="00E00A48"/>
    <w:rsid w:val="00E0555F"/>
    <w:rsid w:val="00E1342F"/>
    <w:rsid w:val="00E142FC"/>
    <w:rsid w:val="00E147BD"/>
    <w:rsid w:val="00E16581"/>
    <w:rsid w:val="00E16DD1"/>
    <w:rsid w:val="00E17343"/>
    <w:rsid w:val="00E21129"/>
    <w:rsid w:val="00E23C4A"/>
    <w:rsid w:val="00E24F7D"/>
    <w:rsid w:val="00E2505C"/>
    <w:rsid w:val="00E27C4C"/>
    <w:rsid w:val="00E31B85"/>
    <w:rsid w:val="00E32A2A"/>
    <w:rsid w:val="00E34228"/>
    <w:rsid w:val="00E34254"/>
    <w:rsid w:val="00E35213"/>
    <w:rsid w:val="00E35AB3"/>
    <w:rsid w:val="00E37A39"/>
    <w:rsid w:val="00E44DF5"/>
    <w:rsid w:val="00E47DB7"/>
    <w:rsid w:val="00E523EA"/>
    <w:rsid w:val="00E550C5"/>
    <w:rsid w:val="00E55148"/>
    <w:rsid w:val="00E5646C"/>
    <w:rsid w:val="00E56C94"/>
    <w:rsid w:val="00E57DE7"/>
    <w:rsid w:val="00E65A02"/>
    <w:rsid w:val="00E668C6"/>
    <w:rsid w:val="00E71681"/>
    <w:rsid w:val="00E74DF1"/>
    <w:rsid w:val="00E77C45"/>
    <w:rsid w:val="00E80D04"/>
    <w:rsid w:val="00E81A41"/>
    <w:rsid w:val="00E81A80"/>
    <w:rsid w:val="00E82CC6"/>
    <w:rsid w:val="00E82D4C"/>
    <w:rsid w:val="00E923ED"/>
    <w:rsid w:val="00E92675"/>
    <w:rsid w:val="00E95AE6"/>
    <w:rsid w:val="00EA461D"/>
    <w:rsid w:val="00EB1404"/>
    <w:rsid w:val="00EB169B"/>
    <w:rsid w:val="00EB5506"/>
    <w:rsid w:val="00EC0B82"/>
    <w:rsid w:val="00ED18DC"/>
    <w:rsid w:val="00ED2786"/>
    <w:rsid w:val="00ED6E5A"/>
    <w:rsid w:val="00EE74AD"/>
    <w:rsid w:val="00EF0AD1"/>
    <w:rsid w:val="00EF0E00"/>
    <w:rsid w:val="00EF259D"/>
    <w:rsid w:val="00EF4443"/>
    <w:rsid w:val="00F02F17"/>
    <w:rsid w:val="00F073A0"/>
    <w:rsid w:val="00F12DC7"/>
    <w:rsid w:val="00F14204"/>
    <w:rsid w:val="00F142D6"/>
    <w:rsid w:val="00F1597D"/>
    <w:rsid w:val="00F17694"/>
    <w:rsid w:val="00F21C12"/>
    <w:rsid w:val="00F26E3E"/>
    <w:rsid w:val="00F314EF"/>
    <w:rsid w:val="00F333AA"/>
    <w:rsid w:val="00F36F43"/>
    <w:rsid w:val="00F41FAC"/>
    <w:rsid w:val="00F42BFE"/>
    <w:rsid w:val="00F44036"/>
    <w:rsid w:val="00F44347"/>
    <w:rsid w:val="00F46E74"/>
    <w:rsid w:val="00F47D50"/>
    <w:rsid w:val="00F54F95"/>
    <w:rsid w:val="00F56771"/>
    <w:rsid w:val="00F62ACD"/>
    <w:rsid w:val="00F64216"/>
    <w:rsid w:val="00F702F2"/>
    <w:rsid w:val="00F72A9D"/>
    <w:rsid w:val="00F763D0"/>
    <w:rsid w:val="00F77227"/>
    <w:rsid w:val="00F802AB"/>
    <w:rsid w:val="00F805E9"/>
    <w:rsid w:val="00F825A3"/>
    <w:rsid w:val="00F83440"/>
    <w:rsid w:val="00F83712"/>
    <w:rsid w:val="00F845B8"/>
    <w:rsid w:val="00F93877"/>
    <w:rsid w:val="00FA0302"/>
    <w:rsid w:val="00FA0B90"/>
    <w:rsid w:val="00FA5AC8"/>
    <w:rsid w:val="00FB5400"/>
    <w:rsid w:val="00FB76E0"/>
    <w:rsid w:val="00FC4AFE"/>
    <w:rsid w:val="00FC5F4B"/>
    <w:rsid w:val="00FD1646"/>
    <w:rsid w:val="00FD65AC"/>
    <w:rsid w:val="00FE3C43"/>
    <w:rsid w:val="00FE408B"/>
    <w:rsid w:val="00FE42EF"/>
    <w:rsid w:val="00FE4E4D"/>
    <w:rsid w:val="00FF1935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D51"/>
  </w:style>
  <w:style w:type="paragraph" w:styleId="3">
    <w:name w:val="heading 3"/>
    <w:basedOn w:val="a0"/>
    <w:next w:val="a0"/>
    <w:link w:val="30"/>
    <w:qFormat/>
    <w:rsid w:val="001A2D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486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1A2DF7"/>
    <w:rPr>
      <w:rFonts w:ascii="Arial" w:eastAsia="Times New Roman" w:hAnsi="Arial" w:cs="Arial"/>
      <w:b/>
      <w:bCs/>
      <w:sz w:val="26"/>
      <w:szCs w:val="26"/>
    </w:rPr>
  </w:style>
  <w:style w:type="table" w:styleId="ab">
    <w:name w:val="Table Grid"/>
    <w:basedOn w:val="a2"/>
    <w:uiPriority w:val="59"/>
    <w:rsid w:val="001A2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7B"/>
  </w:style>
  <w:style w:type="character" w:customStyle="1" w:styleId="s3">
    <w:name w:val="s3"/>
    <w:rsid w:val="0034567B"/>
  </w:style>
  <w:style w:type="paragraph" w:styleId="ac">
    <w:name w:val="Body Text"/>
    <w:basedOn w:val="a0"/>
    <w:link w:val="ad"/>
    <w:rsid w:val="005A70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c"/>
    <w:rsid w:val="005A704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5A704D"/>
  </w:style>
  <w:style w:type="character" w:customStyle="1" w:styleId="s4">
    <w:name w:val="s4"/>
    <w:rsid w:val="005A704D"/>
  </w:style>
  <w:style w:type="paragraph" w:customStyle="1" w:styleId="ConsPlusTitle">
    <w:name w:val="ConsPlusTitle"/>
    <w:rsid w:val="00F142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349;fld=134;dst=10044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7349;fld=134;dst=1003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skov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8BED4B-0A39-4CB6-822C-B73C8E50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Customer</cp:lastModifiedBy>
  <cp:revision>6</cp:revision>
  <cp:lastPrinted>2024-07-03T06:45:00Z</cp:lastPrinted>
  <dcterms:created xsi:type="dcterms:W3CDTF">2020-10-29T08:06:00Z</dcterms:created>
  <dcterms:modified xsi:type="dcterms:W3CDTF">2024-07-10T11:48:00Z</dcterms:modified>
</cp:coreProperties>
</file>